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61" w:lineRule="auto"/>
        <w:rPr/>
      </w:pPr>
      <w:r/>
    </w:p>
    <w:p>
      <w:pPr>
        <w:pStyle w:val="BodyText"/>
        <w:spacing w:line="261"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ind w:left="2592"/>
        <w:spacing w:before="356" w:line="216" w:lineRule="auto"/>
        <w:outlineLvl w:val="0"/>
        <w:rPr>
          <w:rFonts w:ascii="Microsoft YaHei" w:hAnsi="Microsoft YaHei" w:eastAsia="Microsoft YaHei" w:cs="Microsoft YaHei"/>
          <w:sz w:val="83"/>
          <w:szCs w:val="83"/>
        </w:rPr>
      </w:pPr>
      <w:r>
        <w:rPr>
          <w:rFonts w:ascii="Microsoft YaHei" w:hAnsi="Microsoft YaHei" w:eastAsia="Microsoft YaHei" w:cs="Microsoft YaHei"/>
          <w:sz w:val="83"/>
          <w:szCs w:val="83"/>
          <w:b/>
          <w:bCs/>
          <w:color w:val="FFFFFF"/>
          <w:spacing w:val="7"/>
        </w:rPr>
        <w:t>一周法规速递|监管动态</w:t>
      </w:r>
    </w:p>
    <w:p>
      <w:pPr>
        <w:ind w:left="5417"/>
        <w:spacing w:before="7" w:line="183" w:lineRule="auto"/>
        <w:rPr>
          <w:rFonts w:ascii="Microsoft YaHei" w:hAnsi="Microsoft YaHei" w:eastAsia="Microsoft YaHei" w:cs="Microsoft YaHei"/>
          <w:sz w:val="30"/>
          <w:szCs w:val="30"/>
        </w:rPr>
      </w:pPr>
      <w:r>
        <w:rPr>
          <w:rFonts w:ascii="Microsoft YaHei" w:hAnsi="Microsoft YaHei" w:eastAsia="Microsoft YaHei" w:cs="Microsoft YaHei"/>
          <w:sz w:val="30"/>
          <w:szCs w:val="30"/>
          <w:color w:val="FFFFFF"/>
          <w:spacing w:val="-3"/>
        </w:rPr>
        <w:t>2024 年 07 月</w:t>
      </w:r>
      <w:r>
        <w:rPr>
          <w:rFonts w:ascii="Microsoft YaHei" w:hAnsi="Microsoft YaHei" w:eastAsia="Microsoft YaHei" w:cs="Microsoft YaHei"/>
          <w:sz w:val="30"/>
          <w:szCs w:val="30"/>
          <w:color w:val="FFFFFF"/>
          <w:spacing w:val="26"/>
        </w:rPr>
        <w:t xml:space="preserve"> </w:t>
      </w:r>
      <w:r>
        <w:rPr>
          <w:rFonts w:ascii="Microsoft YaHei" w:hAnsi="Microsoft YaHei" w:eastAsia="Microsoft YaHei" w:cs="Microsoft YaHei"/>
          <w:sz w:val="30"/>
          <w:szCs w:val="30"/>
          <w:color w:val="FFFFFF"/>
          <w:spacing w:val="-3"/>
        </w:rPr>
        <w:t>01日—2024 年</w:t>
      </w:r>
      <w:r>
        <w:rPr>
          <w:rFonts w:ascii="Microsoft YaHei" w:hAnsi="Microsoft YaHei" w:eastAsia="Microsoft YaHei" w:cs="Microsoft YaHei"/>
          <w:sz w:val="30"/>
          <w:szCs w:val="30"/>
          <w:color w:val="FFFFFF"/>
          <w:spacing w:val="11"/>
        </w:rPr>
        <w:t xml:space="preserve"> </w:t>
      </w:r>
      <w:r>
        <w:rPr>
          <w:rFonts w:ascii="Microsoft YaHei" w:hAnsi="Microsoft YaHei" w:eastAsia="Microsoft YaHei" w:cs="Microsoft YaHei"/>
          <w:sz w:val="30"/>
          <w:szCs w:val="30"/>
          <w:color w:val="FFFFFF"/>
          <w:spacing w:val="-3"/>
        </w:rPr>
        <w:t>07</w:t>
      </w:r>
      <w:r>
        <w:rPr>
          <w:rFonts w:ascii="Microsoft YaHei" w:hAnsi="Microsoft YaHei" w:eastAsia="Microsoft YaHei" w:cs="Microsoft YaHei"/>
          <w:sz w:val="30"/>
          <w:szCs w:val="30"/>
          <w:color w:val="FFFFFF"/>
          <w:spacing w:val="12"/>
        </w:rPr>
        <w:t xml:space="preserve"> </w:t>
      </w:r>
      <w:r>
        <w:rPr>
          <w:rFonts w:ascii="Microsoft YaHei" w:hAnsi="Microsoft YaHei" w:eastAsia="Microsoft YaHei" w:cs="Microsoft YaHei"/>
          <w:sz w:val="30"/>
          <w:szCs w:val="30"/>
          <w:color w:val="FFFFFF"/>
          <w:spacing w:val="-3"/>
        </w:rPr>
        <w:t>月</w:t>
      </w:r>
      <w:r>
        <w:rPr>
          <w:rFonts w:ascii="Microsoft YaHei" w:hAnsi="Microsoft YaHei" w:eastAsia="Microsoft YaHei" w:cs="Microsoft YaHei"/>
          <w:sz w:val="30"/>
          <w:szCs w:val="30"/>
          <w:color w:val="FFFFFF"/>
          <w:spacing w:val="14"/>
        </w:rPr>
        <w:t xml:space="preserve"> </w:t>
      </w:r>
      <w:r>
        <w:rPr>
          <w:rFonts w:ascii="Microsoft YaHei" w:hAnsi="Microsoft YaHei" w:eastAsia="Microsoft YaHei" w:cs="Microsoft YaHei"/>
          <w:sz w:val="30"/>
          <w:szCs w:val="30"/>
          <w:color w:val="FFFFFF"/>
          <w:spacing w:val="-3"/>
        </w:rPr>
        <w:t>07日</w:t>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4586" w:right="3636" w:hanging="886"/>
        <w:spacing w:before="133" w:line="195" w:lineRule="auto"/>
        <w:rPr>
          <w:rFonts w:ascii="Microsoft YaHei" w:hAnsi="Microsoft YaHei" w:eastAsia="Microsoft YaHei" w:cs="Microsoft YaHei"/>
          <w:sz w:val="31"/>
          <w:szCs w:val="31"/>
        </w:rPr>
      </w:pPr>
      <w:r>
        <w:rPr>
          <w:rFonts w:ascii="Microsoft YaHei" w:hAnsi="Microsoft YaHei" w:eastAsia="Microsoft YaHei" w:cs="Microsoft YaHei"/>
          <w:sz w:val="31"/>
          <w:szCs w:val="31"/>
          <w:b/>
          <w:bCs/>
          <w:spacing w:val="9"/>
        </w:rPr>
        <w:t>深圳价值在线咨询顾问有限公司</w:t>
      </w:r>
      <w:r>
        <w:rPr>
          <w:rFonts w:ascii="Microsoft YaHei" w:hAnsi="Microsoft YaHei" w:eastAsia="Microsoft YaHei" w:cs="Microsoft YaHei"/>
          <w:sz w:val="31"/>
          <w:szCs w:val="31"/>
          <w:b/>
          <w:bCs/>
          <w:spacing w:val="6"/>
        </w:rPr>
        <w:t xml:space="preserve"> </w:t>
      </w:r>
      <w:r>
        <w:rPr>
          <w:rFonts w:ascii="Microsoft YaHei" w:hAnsi="Microsoft YaHei" w:eastAsia="Microsoft YaHei" w:cs="Microsoft YaHei"/>
          <w:sz w:val="31"/>
          <w:szCs w:val="31"/>
          <w:b/>
          <w:bCs/>
          <w:spacing w:val="1"/>
        </w:rPr>
        <w:t>2024 年</w:t>
      </w:r>
      <w:r>
        <w:rPr>
          <w:rFonts w:ascii="Microsoft YaHei" w:hAnsi="Microsoft YaHei" w:eastAsia="Microsoft YaHei" w:cs="Microsoft YaHei"/>
          <w:sz w:val="31"/>
          <w:szCs w:val="31"/>
          <w:b/>
          <w:bCs/>
          <w:spacing w:val="17"/>
        </w:rPr>
        <w:t xml:space="preserve"> </w:t>
      </w:r>
      <w:r>
        <w:rPr>
          <w:rFonts w:ascii="Microsoft YaHei" w:hAnsi="Microsoft YaHei" w:eastAsia="Microsoft YaHei" w:cs="Microsoft YaHei"/>
          <w:sz w:val="31"/>
          <w:szCs w:val="31"/>
          <w:b/>
          <w:bCs/>
          <w:spacing w:val="1"/>
        </w:rPr>
        <w:t>07</w:t>
      </w:r>
      <w:r>
        <w:rPr>
          <w:rFonts w:ascii="Microsoft YaHei" w:hAnsi="Microsoft YaHei" w:eastAsia="Microsoft YaHei" w:cs="Microsoft YaHei"/>
          <w:sz w:val="31"/>
          <w:szCs w:val="31"/>
          <w:b/>
          <w:bCs/>
          <w:spacing w:val="17"/>
        </w:rPr>
        <w:t xml:space="preserve"> </w:t>
      </w:r>
      <w:r>
        <w:rPr>
          <w:rFonts w:ascii="Microsoft YaHei" w:hAnsi="Microsoft YaHei" w:eastAsia="Microsoft YaHei" w:cs="Microsoft YaHei"/>
          <w:sz w:val="31"/>
          <w:szCs w:val="31"/>
          <w:b/>
          <w:bCs/>
          <w:spacing w:val="1"/>
        </w:rPr>
        <w:t>月</w:t>
      </w:r>
      <w:r>
        <w:rPr>
          <w:rFonts w:ascii="Microsoft YaHei" w:hAnsi="Microsoft YaHei" w:eastAsia="Microsoft YaHei" w:cs="Microsoft YaHei"/>
          <w:sz w:val="31"/>
          <w:szCs w:val="31"/>
          <w:b/>
          <w:bCs/>
          <w:spacing w:val="14"/>
        </w:rPr>
        <w:t xml:space="preserve"> </w:t>
      </w:r>
      <w:r>
        <w:rPr>
          <w:rFonts w:ascii="Microsoft YaHei" w:hAnsi="Microsoft YaHei" w:eastAsia="Microsoft YaHei" w:cs="Microsoft YaHei"/>
          <w:sz w:val="31"/>
          <w:szCs w:val="31"/>
          <w:b/>
          <w:bCs/>
          <w:spacing w:val="1"/>
        </w:rPr>
        <w:t>08</w:t>
      </w:r>
      <w:r>
        <w:rPr>
          <w:rFonts w:ascii="Microsoft YaHei" w:hAnsi="Microsoft YaHei" w:eastAsia="Microsoft YaHei" w:cs="Microsoft YaHei"/>
          <w:sz w:val="31"/>
          <w:szCs w:val="31"/>
          <w:b/>
          <w:bCs/>
          <w:spacing w:val="43"/>
        </w:rPr>
        <w:t xml:space="preserve"> </w:t>
      </w:r>
      <w:r>
        <w:rPr>
          <w:rFonts w:ascii="Microsoft YaHei" w:hAnsi="Microsoft YaHei" w:eastAsia="Microsoft YaHei" w:cs="Microsoft YaHei"/>
          <w:sz w:val="31"/>
          <w:szCs w:val="31"/>
          <w:b/>
          <w:bCs/>
          <w:spacing w:val="1"/>
        </w:rPr>
        <w:t>日</w:t>
      </w:r>
    </w:p>
    <w:p>
      <w:pPr>
        <w:spacing w:line="195" w:lineRule="auto"/>
        <w:sectPr>
          <w:headerReference w:type="default" r:id="rId1"/>
          <w:pgSz w:w="11910" w:h="16840"/>
          <w:pgMar w:top="400" w:right="99" w:bottom="0" w:left="0" w:header="0" w:footer="0" w:gutter="0"/>
        </w:sectPr>
        <w:rPr>
          <w:rFonts w:ascii="Microsoft YaHei" w:hAnsi="Microsoft YaHei" w:eastAsia="Microsoft YaHei" w:cs="Microsoft YaHei"/>
          <w:sz w:val="31"/>
          <w:szCs w:val="31"/>
        </w:rPr>
      </w:pPr>
    </w:p>
    <w:p>
      <w:pPr>
        <w:rPr>
          <w:rFonts w:ascii="Microsoft YaHei" w:hAnsi="Microsoft YaHei" w:eastAsia="Microsoft YaHei" w:cs="Microsoft YaHei"/>
          <w:sz w:val="43"/>
          <w:szCs w:val="43"/>
        </w:rPr>
      </w:pPr>
      <w:r>
        <w:pict>
          <v:rect id="_x0000_s2" style="position:absolute;margin-left:63.25pt;margin-top:45.673pt;mso-position-vertical-relative:text;mso-position-horizontal-relative:text;width:525.55pt;height:2.75pt;z-index:251659264;" fillcolor="#A61C1F" filled="true" stroked="false"/>
        </w:pict>
      </w:r>
      <w:r>
        <w:pict>
          <v:shape id="_x0000_s4" style="position:absolute;margin-left:28.275pt;margin-top:35.406pt;mso-position-vertical-relative:text;mso-position-horizontal-relative:text;width:4.4pt;height:5pt;z-index:-251658240;" fillcolor="#FFFFFF" filled="true" stroked="false" coordsize="88,100" coordorigin="0,0" path="m44,99m44,99l27,94l12,84l3,68l0,48l3,29l12,15l27,3l44,0l58,3l72,15l82,29l87,48l82,68l72,84l58,94l44,99e"/>
        </w:pict>
      </w:r>
      <w:r>
        <w:rPr>
          <w:rFonts w:ascii="Microsoft YaHei" w:hAnsi="Microsoft YaHei" w:eastAsia="Microsoft YaHei" w:cs="Microsoft YaHei"/>
          <w:sz w:val="43"/>
          <w:szCs w:val="43"/>
          <w:position w:val="-39"/>
        </w:rPr>
        <w:drawing>
          <wp:inline distT="0" distB="0" distL="0" distR="0">
            <wp:extent cx="803148" cy="623964"/>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803148" cy="623964"/>
                    </a:xfrm>
                    <a:prstGeom prst="rect">
                      <a:avLst/>
                    </a:prstGeom>
                  </pic:spPr>
                </pic:pic>
              </a:graphicData>
            </a:graphic>
          </wp:inline>
        </w:drawing>
      </w:r>
      <w:r>
        <w:rPr>
          <w:rFonts w:ascii="Microsoft YaHei" w:hAnsi="Microsoft YaHei" w:eastAsia="Microsoft YaHei" w:cs="Microsoft YaHei"/>
          <w:sz w:val="43"/>
          <w:szCs w:val="43"/>
          <w:spacing w:val="15"/>
        </w:rPr>
        <w:t xml:space="preserve">   </w:t>
      </w:r>
      <w:r>
        <w:rPr>
          <w:rFonts w:ascii="Microsoft YaHei" w:hAnsi="Microsoft YaHei" w:eastAsia="Microsoft YaHei" w:cs="Microsoft YaHei"/>
          <w:sz w:val="43"/>
          <w:szCs w:val="43"/>
          <w:spacing w:val="8"/>
        </w:rPr>
        <w:t>法规速递</w:t>
      </w:r>
    </w:p>
    <w:p>
      <w:pPr>
        <w:pStyle w:val="BodyText"/>
        <w:spacing w:line="253" w:lineRule="auto"/>
        <w:rPr/>
      </w:pPr>
      <w:r/>
    </w:p>
    <w:p>
      <w:pPr>
        <w:pStyle w:val="BodyText"/>
        <w:spacing w:line="253" w:lineRule="auto"/>
        <w:rPr/>
      </w:pPr>
      <w:r/>
    </w:p>
    <w:p>
      <w:pPr>
        <w:pStyle w:val="BodyText"/>
        <w:spacing w:line="253" w:lineRule="auto"/>
        <w:rPr/>
      </w:pPr>
      <w:r/>
    </w:p>
    <w:p>
      <w:pPr>
        <w:ind w:left="695" w:right="867" w:firstLine="266"/>
        <w:spacing w:before="120" w:line="267" w:lineRule="auto"/>
        <w:outlineLvl w:val="0"/>
        <w:rPr>
          <w:rFonts w:ascii="Microsoft YaHei" w:hAnsi="Microsoft YaHei" w:eastAsia="Microsoft YaHei" w:cs="Microsoft YaHei"/>
          <w:sz w:val="28"/>
          <w:szCs w:val="28"/>
        </w:rPr>
      </w:pPr>
      <w:r>
        <w:rPr>
          <w:rFonts w:ascii="Microsoft YaHei" w:hAnsi="Microsoft YaHei" w:eastAsia="Microsoft YaHei" w:cs="Microsoft YaHei"/>
          <w:sz w:val="28"/>
          <w:szCs w:val="28"/>
          <w:b/>
          <w:bCs/>
          <w:color w:val="0B0B0B"/>
          <w:spacing w:val="-1"/>
        </w:rPr>
        <w:t>1、中国证券登记结算有限责任公司深圳分公司可交换公司债券登记结算业务指南</w:t>
      </w:r>
      <w:r>
        <w:rPr>
          <w:rFonts w:ascii="Microsoft YaHei" w:hAnsi="Microsoft YaHei" w:eastAsia="Microsoft YaHei" w:cs="Microsoft YaHei"/>
          <w:sz w:val="28"/>
          <w:szCs w:val="28"/>
          <w:b/>
          <w:bCs/>
          <w:color w:val="0B0B0B"/>
          <w:spacing w:val="8"/>
        </w:rPr>
        <w:t xml:space="preserve"> </w:t>
      </w:r>
      <w:r>
        <w:rPr>
          <w:rFonts w:ascii="Microsoft YaHei" w:hAnsi="Microsoft YaHei" w:eastAsia="Microsoft YaHei" w:cs="Microsoft YaHei"/>
          <w:sz w:val="28"/>
          <w:szCs w:val="28"/>
          <w:b/>
          <w:bCs/>
          <w:color w:val="0B0B0B"/>
          <w:spacing w:val="-5"/>
        </w:rPr>
        <w:t>（2024年修订）</w:t>
      </w:r>
    </w:p>
    <w:p>
      <w:pPr>
        <w:pStyle w:val="BodyText"/>
        <w:spacing w:line="388" w:lineRule="auto"/>
        <w:rPr/>
      </w:pPr>
      <w:r/>
    </w:p>
    <w:p>
      <w:pPr>
        <w:ind w:left="662" w:right="671" w:firstLine="486"/>
        <w:spacing w:before="103" w:line="326"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为适应2024年7月1日正式施行的新《公司法》， 中国证券登记结算有限责任公司深圳分公司对</w:t>
      </w:r>
      <w:r>
        <w:rPr>
          <w:rFonts w:ascii="Microsoft YaHei" w:hAnsi="Microsoft YaHei" w:eastAsia="Microsoft YaHei" w:cs="Microsoft YaHei"/>
          <w:sz w:val="24"/>
          <w:szCs w:val="24"/>
          <w:color w:val="0B0B0B"/>
          <w:spacing w:val="9"/>
        </w:rPr>
        <w:t xml:space="preserve"> </w:t>
      </w:r>
      <w:r>
        <w:rPr>
          <w:rFonts w:ascii="Microsoft YaHei" w:hAnsi="Microsoft YaHei" w:eastAsia="Microsoft YaHei" w:cs="Microsoft YaHei"/>
          <w:sz w:val="24"/>
          <w:szCs w:val="24"/>
          <w:color w:val="0B0B0B"/>
          <w:spacing w:val="-2"/>
        </w:rPr>
        <w:t>《中国证券登记结算有限责任公司深圳分公司可交换公司债券登记结算业务指南》 （以下简称《指</w:t>
      </w:r>
      <w:r>
        <w:rPr>
          <w:rFonts w:ascii="Microsoft YaHei" w:hAnsi="Microsoft YaHei" w:eastAsia="Microsoft YaHei" w:cs="Microsoft YaHei"/>
          <w:sz w:val="24"/>
          <w:szCs w:val="24"/>
          <w:color w:val="0B0B0B"/>
          <w:spacing w:val="4"/>
        </w:rPr>
        <w:t xml:space="preserve">   </w:t>
      </w:r>
      <w:r>
        <w:rPr>
          <w:rFonts w:ascii="Microsoft YaHei" w:hAnsi="Microsoft YaHei" w:eastAsia="Microsoft YaHei" w:cs="Microsoft YaHei"/>
          <w:sz w:val="24"/>
          <w:szCs w:val="24"/>
          <w:color w:val="0B0B0B"/>
          <w:spacing w:val="-8"/>
        </w:rPr>
        <w:t>南》） 进行了修订。</w:t>
      </w:r>
    </w:p>
    <w:p>
      <w:pPr>
        <w:ind w:left="668" w:right="431" w:firstLine="474"/>
        <w:spacing w:before="308" w:line="328"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修订后的《指南》</w:t>
      </w:r>
      <w:r>
        <w:rPr>
          <w:rFonts w:ascii="Microsoft YaHei" w:hAnsi="Microsoft YaHei" w:eastAsia="Microsoft YaHei" w:cs="Microsoft YaHei"/>
          <w:sz w:val="24"/>
          <w:szCs w:val="24"/>
          <w:color w:val="0B0B0B"/>
          <w:spacing w:val="-42"/>
        </w:rPr>
        <w:t xml:space="preserve"> </w:t>
      </w:r>
      <w:r>
        <w:rPr>
          <w:rFonts w:ascii="Microsoft YaHei" w:hAnsi="Microsoft YaHei" w:eastAsia="Microsoft YaHei" w:cs="Microsoft YaHei"/>
          <w:sz w:val="24"/>
          <w:szCs w:val="24"/>
          <w:color w:val="0B0B0B"/>
          <w:spacing w:val="-2"/>
        </w:rPr>
        <w:t>自2024年7月1日起实施， 并发布于中国证券登记结</w:t>
      </w:r>
      <w:r>
        <w:rPr>
          <w:rFonts w:ascii="Microsoft YaHei" w:hAnsi="Microsoft YaHei" w:eastAsia="Microsoft YaHei" w:cs="Microsoft YaHei"/>
          <w:sz w:val="24"/>
          <w:szCs w:val="24"/>
          <w:color w:val="0B0B0B"/>
          <w:spacing w:val="-3"/>
        </w:rPr>
        <w:t>算有限责任公司深圳分公司</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1"/>
        </w:rPr>
        <w:t>网站 （www.chinaclear.cn） “法律规则-业务规则</w:t>
      </w:r>
      <w:r>
        <w:rPr>
          <w:rFonts w:ascii="Microsoft YaHei" w:hAnsi="Microsoft YaHei" w:eastAsia="Microsoft YaHei" w:cs="Microsoft YaHei"/>
          <w:sz w:val="24"/>
          <w:szCs w:val="24"/>
          <w:color w:val="0B0B0B"/>
          <w:spacing w:val="-2"/>
        </w:rPr>
        <w:t>-债券业务-深圳市场”栏目。本公司于2022年12</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1"/>
        </w:rPr>
        <w:t>月26日公布的《指南》同时废止。</w:t>
      </w:r>
    </w:p>
    <w:p>
      <w:pPr>
        <w:pStyle w:val="BodyText"/>
        <w:rPr/>
      </w:pPr>
      <w:r/>
    </w:p>
    <w:p>
      <w:pPr>
        <w:ind w:left="6852"/>
        <w:spacing w:before="1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中国证券登记结算有限责任公司深圳分公司</w:t>
      </w:r>
    </w:p>
    <w:p>
      <w:pPr>
        <w:pStyle w:val="BodyText"/>
        <w:spacing w:line="427" w:lineRule="auto"/>
        <w:rPr/>
      </w:pPr>
      <w:r/>
    </w:p>
    <w:p>
      <w:pPr>
        <w:ind w:left="9841"/>
        <w:spacing w:before="1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2024年7月1日</w:t>
      </w:r>
    </w:p>
    <w:p>
      <w:pPr>
        <w:pStyle w:val="BodyText"/>
        <w:spacing w:line="433" w:lineRule="auto"/>
        <w:rPr/>
      </w:pPr>
      <w:r/>
    </w:p>
    <w:p>
      <w:pPr>
        <w:ind w:firstLine="4586"/>
        <w:spacing w:line="2700" w:lineRule="exact"/>
        <w:rPr/>
      </w:pPr>
      <w:r>
        <w:rPr>
          <w:position w:val="-54"/>
        </w:rPr>
        <w:drawing>
          <wp:inline distT="0" distB="0" distL="0" distR="0">
            <wp:extent cx="1714500" cy="1714500"/>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714500" cy="1714500"/>
                    </a:xfrm>
                    <a:prstGeom prst="rect">
                      <a:avLst/>
                    </a:prstGeom>
                  </pic:spPr>
                </pic:pic>
              </a:graphicData>
            </a:graphic>
          </wp:inline>
        </w:drawing>
      </w:r>
    </w:p>
    <w:p>
      <w:pPr>
        <w:pStyle w:val="BodyText"/>
        <w:spacing w:line="265" w:lineRule="auto"/>
        <w:rPr/>
      </w:pPr>
      <w:r/>
    </w:p>
    <w:p>
      <w:pPr>
        <w:pStyle w:val="BodyText"/>
        <w:spacing w:line="265" w:lineRule="auto"/>
        <w:rPr/>
      </w:pPr>
      <w:r/>
    </w:p>
    <w:p>
      <w:pPr>
        <w:pStyle w:val="BodyText"/>
        <w:spacing w:line="266" w:lineRule="auto"/>
        <w:rPr/>
      </w:pPr>
      <w:r/>
    </w:p>
    <w:p>
      <w:pPr>
        <w:ind w:left="1214"/>
        <w:spacing w:before="103" w:line="22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color w:val="0B0B0B"/>
          <w:spacing w:val="-2"/>
        </w:rPr>
        <w:t>中国证券登记结算有限责任公司深圳分公司可交换公司债券登记结算业务指南 （2024年修订）</w:t>
      </w:r>
    </w:p>
    <w:p>
      <w:pPr>
        <w:spacing w:line="225" w:lineRule="auto"/>
        <w:sectPr>
          <w:headerReference w:type="default" r:id="rId2"/>
          <w:pgSz w:w="11910" w:h="16840"/>
          <w:pgMar w:top="1" w:right="134" w:bottom="0" w:left="0" w:header="0" w:footer="0" w:gutter="0"/>
        </w:sectPr>
        <w:rPr>
          <w:rFonts w:ascii="Microsoft YaHei" w:hAnsi="Microsoft YaHei" w:eastAsia="Microsoft YaHei" w:cs="Microsoft YaHei"/>
          <w:sz w:val="24"/>
          <w:szCs w:val="24"/>
        </w:rPr>
      </w:pPr>
    </w:p>
    <w:p>
      <w:pPr>
        <w:rPr>
          <w:rFonts w:ascii="Microsoft YaHei" w:hAnsi="Microsoft YaHei" w:eastAsia="Microsoft YaHei" w:cs="Microsoft YaHei"/>
          <w:sz w:val="43"/>
          <w:szCs w:val="43"/>
        </w:rPr>
      </w:pPr>
      <w:r>
        <w:drawing>
          <wp:anchor distT="0" distB="0" distL="0" distR="0" simplePos="0" relativeHeight="251660288" behindDoc="1" locked="0" layoutInCell="1" allowOverlap="1">
            <wp:simplePos x="0" y="0"/>
            <wp:positionH relativeFrom="column">
              <wp:posOffset>803275</wp:posOffset>
            </wp:positionH>
            <wp:positionV relativeFrom="paragraph">
              <wp:posOffset>580047</wp:posOffset>
            </wp:positionV>
            <wp:extent cx="6674484" cy="34493"/>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6674484" cy="34493"/>
                    </a:xfrm>
                    <a:prstGeom prst="rect">
                      <a:avLst/>
                    </a:prstGeom>
                  </pic:spPr>
                </pic:pic>
              </a:graphicData>
            </a:graphic>
          </wp:anchor>
        </w:drawing>
      </w:r>
      <w:r>
        <w:rPr>
          <w:rFonts w:ascii="Microsoft YaHei" w:hAnsi="Microsoft YaHei" w:eastAsia="Microsoft YaHei" w:cs="Microsoft YaHei"/>
          <w:sz w:val="43"/>
          <w:szCs w:val="43"/>
          <w:position w:val="-39"/>
        </w:rPr>
        <w:drawing>
          <wp:inline distT="0" distB="0" distL="0" distR="0">
            <wp:extent cx="803148" cy="623964"/>
            <wp:effectExtent l="0" t="0" r="0" b="0"/>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803148" cy="623964"/>
                    </a:xfrm>
                    <a:prstGeom prst="rect">
                      <a:avLst/>
                    </a:prstGeom>
                  </pic:spPr>
                </pic:pic>
              </a:graphicData>
            </a:graphic>
          </wp:inline>
        </w:drawing>
      </w:r>
      <w:r>
        <w:rPr>
          <w:rFonts w:ascii="Microsoft YaHei" w:hAnsi="Microsoft YaHei" w:eastAsia="Microsoft YaHei" w:cs="Microsoft YaHei"/>
          <w:sz w:val="43"/>
          <w:szCs w:val="43"/>
          <w:spacing w:val="15"/>
        </w:rPr>
        <w:t xml:space="preserve">   </w:t>
      </w:r>
      <w:r>
        <w:rPr>
          <w:rFonts w:ascii="Microsoft YaHei" w:hAnsi="Microsoft YaHei" w:eastAsia="Microsoft YaHei" w:cs="Microsoft YaHei"/>
          <w:sz w:val="43"/>
          <w:szCs w:val="43"/>
          <w:spacing w:val="8"/>
        </w:rPr>
        <w:t>法规速递</w:t>
      </w:r>
    </w:p>
    <w:p>
      <w:pPr>
        <w:pStyle w:val="BodyText"/>
        <w:spacing w:line="300" w:lineRule="auto"/>
        <w:rPr/>
      </w:pPr>
      <w:r/>
    </w:p>
    <w:p>
      <w:pPr>
        <w:pStyle w:val="BodyText"/>
        <w:spacing w:line="300" w:lineRule="auto"/>
        <w:rPr/>
      </w:pPr>
      <w:r/>
    </w:p>
    <w:p>
      <w:pPr>
        <w:ind w:left="1233"/>
        <w:spacing w:before="120" w:line="229" w:lineRule="auto"/>
        <w:outlineLvl w:val="0"/>
        <w:rPr>
          <w:rFonts w:ascii="Microsoft YaHei" w:hAnsi="Microsoft YaHei" w:eastAsia="Microsoft YaHei" w:cs="Microsoft YaHei"/>
          <w:sz w:val="28"/>
          <w:szCs w:val="28"/>
        </w:rPr>
      </w:pPr>
      <w:r>
        <w:rPr>
          <w:rFonts w:ascii="Microsoft YaHei" w:hAnsi="Microsoft YaHei" w:eastAsia="Microsoft YaHei" w:cs="Microsoft YaHei"/>
          <w:sz w:val="28"/>
          <w:szCs w:val="28"/>
          <w:b/>
          <w:bCs/>
        </w:rPr>
        <w:t>2</w:t>
      </w:r>
      <w:r>
        <w:rPr>
          <w:rFonts w:ascii="Microsoft YaHei" w:hAnsi="Microsoft YaHei" w:eastAsia="Microsoft YaHei" w:cs="Microsoft YaHei"/>
          <w:sz w:val="28"/>
          <w:szCs w:val="28"/>
          <w:b/>
          <w:bCs/>
          <w:color w:val="0B0B0B"/>
        </w:rPr>
        <w:t>、国务院关于实施《中华人民共和国公司法</w:t>
      </w:r>
      <w:r>
        <w:rPr>
          <w:rFonts w:ascii="Microsoft YaHei" w:hAnsi="Microsoft YaHei" w:eastAsia="Microsoft YaHei" w:cs="Microsoft YaHei"/>
          <w:sz w:val="28"/>
          <w:szCs w:val="28"/>
          <w:b/>
          <w:bCs/>
          <w:color w:val="0B0B0B"/>
          <w:spacing w:val="-1"/>
        </w:rPr>
        <w:t>》 注册资本登记管理制度的规定</w:t>
      </w:r>
    </w:p>
    <w:p>
      <w:pPr>
        <w:pStyle w:val="BodyText"/>
        <w:spacing w:line="378" w:lineRule="auto"/>
        <w:rPr/>
      </w:pPr>
      <w:r/>
    </w:p>
    <w:p>
      <w:pPr>
        <w:ind w:left="677" w:right="431" w:firstLine="464"/>
        <w:spacing w:before="103" w:line="41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rPr>
        <w:t>《国务院关于实施〈中华人民共和国公司法〉注册资本登记管理制度的规定》已经2024年6</w:t>
      </w:r>
      <w:r>
        <w:rPr>
          <w:rFonts w:ascii="Microsoft YaHei" w:hAnsi="Microsoft YaHei" w:eastAsia="Microsoft YaHei" w:cs="Microsoft YaHei"/>
          <w:sz w:val="24"/>
          <w:szCs w:val="24"/>
          <w:color w:val="0B0B0B"/>
          <w:spacing w:val="-1"/>
        </w:rPr>
        <w:t>月7日</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6"/>
        </w:rPr>
        <w:t>国务院第34次常务会议通过， 现予公布，</w:t>
      </w:r>
      <w:r>
        <w:rPr>
          <w:rFonts w:ascii="Microsoft YaHei" w:hAnsi="Microsoft YaHei" w:eastAsia="Microsoft YaHei" w:cs="Microsoft YaHei"/>
          <w:sz w:val="24"/>
          <w:szCs w:val="24"/>
          <w:color w:val="0B0B0B"/>
          <w:spacing w:val="18"/>
          <w:w w:val="101"/>
        </w:rPr>
        <w:t xml:space="preserve"> </w:t>
      </w:r>
      <w:r>
        <w:rPr>
          <w:rFonts w:ascii="Microsoft YaHei" w:hAnsi="Microsoft YaHei" w:eastAsia="Microsoft YaHei" w:cs="Microsoft YaHei"/>
          <w:sz w:val="24"/>
          <w:szCs w:val="24"/>
          <w:color w:val="0B0B0B"/>
          <w:spacing w:val="-6"/>
        </w:rPr>
        <w:t>自公布</w:t>
      </w:r>
      <w:r>
        <w:rPr>
          <w:rFonts w:ascii="Microsoft YaHei" w:hAnsi="Microsoft YaHei" w:eastAsia="Microsoft YaHei" w:cs="Microsoft YaHei"/>
          <w:sz w:val="24"/>
          <w:szCs w:val="24"/>
          <w:color w:val="0B0B0B"/>
          <w:spacing w:val="-7"/>
        </w:rPr>
        <w:t>之日起施行。</w:t>
      </w:r>
    </w:p>
    <w:p>
      <w:pPr>
        <w:ind w:left="9012"/>
        <w:spacing w:before="225"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中华人民共和国国务院</w:t>
      </w:r>
    </w:p>
    <w:p>
      <w:pPr>
        <w:pStyle w:val="BodyText"/>
        <w:spacing w:line="427" w:lineRule="auto"/>
        <w:rPr/>
      </w:pPr>
      <w:r/>
    </w:p>
    <w:p>
      <w:pPr>
        <w:ind w:left="9561"/>
        <w:spacing w:before="1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2024年07月01日</w:t>
      </w:r>
    </w:p>
    <w:p>
      <w:pPr>
        <w:pStyle w:val="BodyText"/>
        <w:spacing w:line="431" w:lineRule="auto"/>
        <w:rPr/>
      </w:pPr>
      <w:r/>
    </w:p>
    <w:p>
      <w:pPr>
        <w:ind w:firstLine="4915"/>
        <w:spacing w:before="1" w:line="2700" w:lineRule="exact"/>
        <w:rPr/>
      </w:pPr>
      <w:r>
        <w:rPr>
          <w:position w:val="-54"/>
        </w:rPr>
        <w:drawing>
          <wp:inline distT="0" distB="0" distL="0" distR="0">
            <wp:extent cx="1714500" cy="1714500"/>
            <wp:effectExtent l="0" t="0" r="0" b="0"/>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1714500" cy="1714500"/>
                    </a:xfrm>
                    <a:prstGeom prst="rect">
                      <a:avLst/>
                    </a:prstGeom>
                  </pic:spPr>
                </pic:pic>
              </a:graphicData>
            </a:graphic>
          </wp:inline>
        </w:drawing>
      </w:r>
    </w:p>
    <w:p>
      <w:pPr>
        <w:pStyle w:val="BodyText"/>
        <w:spacing w:line="266" w:lineRule="auto"/>
        <w:rPr/>
      </w:pPr>
      <w:r/>
    </w:p>
    <w:p>
      <w:pPr>
        <w:pStyle w:val="BodyText"/>
        <w:spacing w:line="266" w:lineRule="auto"/>
        <w:rPr/>
      </w:pPr>
      <w:r/>
    </w:p>
    <w:p>
      <w:pPr>
        <w:pStyle w:val="BodyText"/>
        <w:spacing w:line="266" w:lineRule="auto"/>
        <w:rPr/>
      </w:pPr>
      <w:r/>
    </w:p>
    <w:p>
      <w:pPr>
        <w:ind w:left="2384"/>
        <w:spacing w:before="102" w:line="22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color w:val="0B0B0B"/>
        </w:rPr>
        <w:t>国务院关于实施《中华人民共和国公司法》</w:t>
      </w:r>
      <w:r>
        <w:rPr>
          <w:rFonts w:ascii="Microsoft YaHei" w:hAnsi="Microsoft YaHei" w:eastAsia="Microsoft YaHei" w:cs="Microsoft YaHei"/>
          <w:sz w:val="24"/>
          <w:szCs w:val="24"/>
          <w:b/>
          <w:bCs/>
          <w:color w:val="0B0B0B"/>
          <w:spacing w:val="-1"/>
        </w:rPr>
        <w:t xml:space="preserve"> 注册资本登记管理制度的规定</w:t>
      </w:r>
    </w:p>
    <w:p>
      <w:pPr>
        <w:spacing w:line="229" w:lineRule="auto"/>
        <w:sectPr>
          <w:pgSz w:w="11910" w:h="16840"/>
          <w:pgMar w:top="1" w:right="134" w:bottom="0" w:left="0" w:header="0" w:footer="0" w:gutter="0"/>
        </w:sectPr>
        <w:rPr>
          <w:rFonts w:ascii="Microsoft YaHei" w:hAnsi="Microsoft YaHei" w:eastAsia="Microsoft YaHei" w:cs="Microsoft YaHei"/>
          <w:sz w:val="24"/>
          <w:szCs w:val="24"/>
        </w:rPr>
      </w:pPr>
    </w:p>
    <w:p>
      <w:pPr>
        <w:rPr>
          <w:rFonts w:ascii="Microsoft YaHei" w:hAnsi="Microsoft YaHei" w:eastAsia="Microsoft YaHei" w:cs="Microsoft YaHei"/>
          <w:sz w:val="43"/>
          <w:szCs w:val="43"/>
        </w:rPr>
      </w:pPr>
      <w:r>
        <w:drawing>
          <wp:anchor distT="0" distB="0" distL="0" distR="0" simplePos="0" relativeHeight="251662336" behindDoc="1" locked="0" layoutInCell="1" allowOverlap="1">
            <wp:simplePos x="0" y="0"/>
            <wp:positionH relativeFrom="column">
              <wp:posOffset>803275</wp:posOffset>
            </wp:positionH>
            <wp:positionV relativeFrom="paragraph">
              <wp:posOffset>580047</wp:posOffset>
            </wp:positionV>
            <wp:extent cx="6674484" cy="34493"/>
            <wp:effectExtent l="0" t="0" r="0" b="0"/>
            <wp:wrapNone/>
            <wp:docPr id="14" name="IM 14"/>
            <wp:cNvGraphicFramePr/>
            <a:graphic>
              <a:graphicData uri="http://schemas.openxmlformats.org/drawingml/2006/picture">
                <pic:pic>
                  <pic:nvPicPr>
                    <pic:cNvPr id="14" name="IM 14"/>
                    <pic:cNvPicPr/>
                  </pic:nvPicPr>
                  <pic:blipFill>
                    <a:blip r:embed="rId8"/>
                    <a:stretch>
                      <a:fillRect/>
                    </a:stretch>
                  </pic:blipFill>
                  <pic:spPr>
                    <a:xfrm rot="0">
                      <a:off x="0" y="0"/>
                      <a:ext cx="6674484" cy="34493"/>
                    </a:xfrm>
                    <a:prstGeom prst="rect">
                      <a:avLst/>
                    </a:prstGeom>
                  </pic:spPr>
                </pic:pic>
              </a:graphicData>
            </a:graphic>
          </wp:anchor>
        </w:drawing>
      </w:r>
      <w:r>
        <w:rPr>
          <w:rFonts w:ascii="Microsoft YaHei" w:hAnsi="Microsoft YaHei" w:eastAsia="Microsoft YaHei" w:cs="Microsoft YaHei"/>
          <w:sz w:val="43"/>
          <w:szCs w:val="43"/>
          <w:position w:val="-39"/>
        </w:rPr>
        <w:drawing>
          <wp:inline distT="0" distB="0" distL="0" distR="0">
            <wp:extent cx="803148" cy="623964"/>
            <wp:effectExtent l="0" t="0" r="0" b="0"/>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803148" cy="623964"/>
                    </a:xfrm>
                    <a:prstGeom prst="rect">
                      <a:avLst/>
                    </a:prstGeom>
                  </pic:spPr>
                </pic:pic>
              </a:graphicData>
            </a:graphic>
          </wp:inline>
        </w:drawing>
      </w:r>
      <w:r>
        <w:rPr>
          <w:rFonts w:ascii="Microsoft YaHei" w:hAnsi="Microsoft YaHei" w:eastAsia="Microsoft YaHei" w:cs="Microsoft YaHei"/>
          <w:sz w:val="43"/>
          <w:szCs w:val="43"/>
          <w:spacing w:val="15"/>
        </w:rPr>
        <w:t xml:space="preserve">   </w:t>
      </w:r>
      <w:r>
        <w:rPr>
          <w:rFonts w:ascii="Microsoft YaHei" w:hAnsi="Microsoft YaHei" w:eastAsia="Microsoft YaHei" w:cs="Microsoft YaHei"/>
          <w:sz w:val="43"/>
          <w:szCs w:val="43"/>
          <w:spacing w:val="8"/>
        </w:rPr>
        <w:t>法规速递</w:t>
      </w:r>
    </w:p>
    <w:p>
      <w:pPr>
        <w:pStyle w:val="BodyText"/>
        <w:spacing w:line="299" w:lineRule="auto"/>
        <w:rPr/>
      </w:pPr>
      <w:r/>
    </w:p>
    <w:p>
      <w:pPr>
        <w:pStyle w:val="BodyText"/>
        <w:spacing w:line="299" w:lineRule="auto"/>
        <w:rPr/>
      </w:pPr>
      <w:r/>
    </w:p>
    <w:p>
      <w:pPr>
        <w:ind w:left="674" w:right="515" w:firstLine="566"/>
        <w:spacing w:before="120" w:line="281" w:lineRule="auto"/>
        <w:outlineLvl w:val="0"/>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3"/>
        </w:rPr>
        <w:t>3</w:t>
      </w:r>
      <w:r>
        <w:rPr>
          <w:rFonts w:ascii="Microsoft YaHei" w:hAnsi="Microsoft YaHei" w:eastAsia="Microsoft YaHei" w:cs="Microsoft YaHei"/>
          <w:sz w:val="28"/>
          <w:szCs w:val="28"/>
          <w:b/>
          <w:bCs/>
          <w:color w:val="0B0B0B"/>
          <w:spacing w:val="-3"/>
        </w:rPr>
        <w:t>、上海证券交易所证券交易业务指南第4号——证券代码段分配指南 （2024年第</w:t>
      </w:r>
      <w:r>
        <w:rPr>
          <w:rFonts w:ascii="Microsoft YaHei" w:hAnsi="Microsoft YaHei" w:eastAsia="Microsoft YaHei" w:cs="Microsoft YaHei"/>
          <w:sz w:val="28"/>
          <w:szCs w:val="28"/>
          <w:b/>
          <w:bCs/>
          <w:color w:val="0B0B0B"/>
          <w:spacing w:val="11"/>
        </w:rPr>
        <w:t xml:space="preserve"> </w:t>
      </w:r>
      <w:r>
        <w:rPr>
          <w:rFonts w:ascii="Microsoft YaHei" w:hAnsi="Microsoft YaHei" w:eastAsia="Microsoft YaHei" w:cs="Microsoft YaHei"/>
          <w:sz w:val="28"/>
          <w:szCs w:val="28"/>
          <w:b/>
          <w:bCs/>
          <w:color w:val="0B0B0B"/>
          <w:spacing w:val="-3"/>
        </w:rPr>
        <w:t>2次修订）</w:t>
      </w:r>
    </w:p>
    <w:p>
      <w:pPr>
        <w:pStyle w:val="BodyText"/>
        <w:spacing w:line="386" w:lineRule="auto"/>
        <w:rPr/>
      </w:pPr>
      <w:r/>
    </w:p>
    <w:p>
      <w:pPr>
        <w:ind w:left="661" w:right="383" w:firstLine="486"/>
        <w:spacing w:before="103" w:line="327"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7"/>
        </w:rPr>
        <w:t>为满足市场发展需要， 上海证券交易所 （以下简称本所） 决定为单市场股票 （沪） ET</w:t>
      </w:r>
      <w:r>
        <w:rPr>
          <w:rFonts w:ascii="Microsoft YaHei" w:hAnsi="Microsoft YaHei" w:eastAsia="Microsoft YaHei" w:cs="Microsoft YaHei"/>
          <w:sz w:val="24"/>
          <w:szCs w:val="24"/>
          <w:color w:val="0B0B0B"/>
          <w:spacing w:val="-8"/>
        </w:rPr>
        <w:t>F扩展分配并</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1"/>
        </w:rPr>
        <w:t>启用530000-530999代码段， 并同步对《上海证券交易所证券交易业务指南第4号——证</w:t>
      </w:r>
      <w:r>
        <w:rPr>
          <w:rFonts w:ascii="Microsoft YaHei" w:hAnsi="Microsoft YaHei" w:eastAsia="Microsoft YaHei" w:cs="Microsoft YaHei"/>
          <w:sz w:val="24"/>
          <w:szCs w:val="24"/>
          <w:color w:val="0B0B0B"/>
        </w:rPr>
        <w:t>券代码段分 </w:t>
      </w:r>
      <w:r>
        <w:rPr>
          <w:rFonts w:ascii="Microsoft YaHei" w:hAnsi="Microsoft YaHei" w:eastAsia="Microsoft YaHei" w:cs="Microsoft YaHei"/>
          <w:sz w:val="24"/>
          <w:szCs w:val="24"/>
          <w:color w:val="0B0B0B"/>
          <w:spacing w:val="-7"/>
        </w:rPr>
        <w:t>配指南》进行修订 （2024年第2次） 。</w:t>
      </w:r>
    </w:p>
    <w:p>
      <w:pPr>
        <w:pStyle w:val="BodyText"/>
        <w:spacing w:line="247" w:lineRule="auto"/>
        <w:rPr/>
      </w:pPr>
      <w:r/>
    </w:p>
    <w:p>
      <w:pPr>
        <w:ind w:left="663" w:right="383" w:firstLine="482"/>
        <w:spacing w:before="103" w:line="318"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44"/>
        </w:rPr>
        <w:t>上述业务指南现予发布，</w:t>
      </w:r>
      <w:r>
        <w:rPr>
          <w:rFonts w:ascii="Microsoft YaHei" w:hAnsi="Microsoft YaHei" w:eastAsia="Microsoft YaHei" w:cs="Microsoft YaHei"/>
          <w:sz w:val="24"/>
          <w:szCs w:val="24"/>
          <w:color w:val="0B0B0B"/>
          <w:spacing w:val="59"/>
          <w:w w:val="101"/>
        </w:rPr>
        <w:t xml:space="preserve"> </w:t>
      </w:r>
      <w:r>
        <w:rPr>
          <w:rFonts w:ascii="Microsoft YaHei" w:hAnsi="Microsoft YaHei" w:eastAsia="Microsoft YaHei" w:cs="Microsoft YaHei"/>
          <w:sz w:val="24"/>
          <w:szCs w:val="24"/>
          <w:color w:val="0B0B0B"/>
          <w:spacing w:val="44"/>
        </w:rPr>
        <w:t>并自发布之日起施行 。</w:t>
      </w:r>
      <w:r>
        <w:rPr>
          <w:rFonts w:ascii="Microsoft YaHei" w:hAnsi="Microsoft YaHei" w:eastAsia="Microsoft YaHei" w:cs="Microsoft YaHei"/>
          <w:sz w:val="24"/>
          <w:szCs w:val="24"/>
          <w:color w:val="0B0B0B"/>
          <w:spacing w:val="-12"/>
        </w:rPr>
        <w:t xml:space="preserve"> </w:t>
      </w:r>
      <w:r>
        <w:rPr>
          <w:rFonts w:ascii="Microsoft YaHei" w:hAnsi="Microsoft YaHei" w:eastAsia="Microsoft YaHei" w:cs="Microsoft YaHei"/>
          <w:sz w:val="24"/>
          <w:szCs w:val="24"/>
          <w:color w:val="0B0B0B"/>
          <w:spacing w:val="44"/>
        </w:rPr>
        <w:t>业务指南全文可至本所官方网站</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1"/>
        </w:rPr>
        <w:t>（</w:t>
      </w:r>
      <w:r>
        <w:rPr>
          <w:rFonts w:ascii="Microsoft YaHei" w:hAnsi="Microsoft YaHei" w:eastAsia="Microsoft YaHei" w:cs="Microsoft YaHei"/>
          <w:sz w:val="24"/>
          <w:szCs w:val="24"/>
          <w:color w:val="0B0B0B"/>
          <w:spacing w:val="-21"/>
        </w:rPr>
        <w:t xml:space="preserve"> </w:t>
      </w:r>
      <w:hyperlink w:history="true" r:id="rId10">
        <w:r>
          <w:rPr>
            <w:rFonts w:ascii="Microsoft YaHei" w:hAnsi="Microsoft YaHei" w:eastAsia="Microsoft YaHei" w:cs="Microsoft YaHei"/>
            <w:sz w:val="24"/>
            <w:szCs w:val="24"/>
            <w:color w:val="0B0B0B"/>
          </w:rPr>
          <w:t>http</w:t>
        </w:r>
        <w:r>
          <w:rPr>
            <w:rFonts w:ascii="Microsoft YaHei" w:hAnsi="Microsoft YaHei" w:eastAsia="Microsoft YaHei" w:cs="Microsoft YaHei"/>
            <w:sz w:val="24"/>
            <w:szCs w:val="24"/>
            <w:color w:val="0B0B0B"/>
            <w:spacing w:val="1"/>
          </w:rPr>
          <w:t>://</w:t>
        </w:r>
        <w:r>
          <w:rPr>
            <w:rFonts w:ascii="Microsoft YaHei" w:hAnsi="Microsoft YaHei" w:eastAsia="Microsoft YaHei" w:cs="Microsoft YaHei"/>
            <w:sz w:val="24"/>
            <w:szCs w:val="24"/>
            <w:color w:val="0B0B0B"/>
          </w:rPr>
          <w:t>www</w:t>
        </w:r>
        <w:r>
          <w:rPr>
            <w:rFonts w:ascii="Microsoft YaHei" w:hAnsi="Microsoft YaHei" w:eastAsia="Microsoft YaHei" w:cs="Microsoft YaHei"/>
            <w:sz w:val="24"/>
            <w:szCs w:val="24"/>
            <w:color w:val="0B0B0B"/>
            <w:spacing w:val="1"/>
          </w:rPr>
          <w:t>.</w:t>
        </w:r>
        <w:r>
          <w:rPr>
            <w:rFonts w:ascii="Microsoft YaHei" w:hAnsi="Microsoft YaHei" w:eastAsia="Microsoft YaHei" w:cs="Microsoft YaHei"/>
            <w:sz w:val="24"/>
            <w:szCs w:val="24"/>
            <w:color w:val="0B0B0B"/>
          </w:rPr>
          <w:t>sse</w:t>
        </w:r>
        <w:r>
          <w:rPr>
            <w:rFonts w:ascii="Microsoft YaHei" w:hAnsi="Microsoft YaHei" w:eastAsia="Microsoft YaHei" w:cs="Microsoft YaHei"/>
            <w:sz w:val="24"/>
            <w:szCs w:val="24"/>
            <w:color w:val="0B0B0B"/>
            <w:spacing w:val="1"/>
          </w:rPr>
          <w:t>.</w:t>
        </w:r>
        <w:r>
          <w:rPr>
            <w:rFonts w:ascii="Microsoft YaHei" w:hAnsi="Microsoft YaHei" w:eastAsia="Microsoft YaHei" w:cs="Microsoft YaHei"/>
            <w:sz w:val="24"/>
            <w:szCs w:val="24"/>
            <w:color w:val="0B0B0B"/>
          </w:rPr>
          <w:t>com</w:t>
        </w:r>
        <w:r>
          <w:rPr>
            <w:rFonts w:ascii="Microsoft YaHei" w:hAnsi="Microsoft YaHei" w:eastAsia="Microsoft YaHei" w:cs="Microsoft YaHei"/>
            <w:sz w:val="24"/>
            <w:szCs w:val="24"/>
            <w:color w:val="0B0B0B"/>
            <w:spacing w:val="1"/>
          </w:rPr>
          <w:t>.</w:t>
        </w:r>
        <w:r>
          <w:rPr>
            <w:rFonts w:ascii="Microsoft YaHei" w:hAnsi="Microsoft YaHei" w:eastAsia="Microsoft YaHei" w:cs="Microsoft YaHei"/>
            <w:sz w:val="24"/>
            <w:szCs w:val="24"/>
            <w:color w:val="0B0B0B"/>
          </w:rPr>
          <w:t>cn</w:t>
        </w:r>
      </w:hyperlink>
      <w:r>
        <w:rPr>
          <w:rFonts w:ascii="Microsoft YaHei" w:hAnsi="Microsoft YaHei" w:eastAsia="Microsoft YaHei" w:cs="Microsoft YaHei"/>
          <w:sz w:val="24"/>
          <w:szCs w:val="24"/>
          <w:color w:val="0B0B0B"/>
          <w:spacing w:val="1"/>
        </w:rPr>
        <w:t>） “规则</w:t>
      </w:r>
      <w:r>
        <w:rPr>
          <w:rFonts w:ascii="Microsoft YaHei" w:hAnsi="Microsoft YaHei" w:eastAsia="Microsoft YaHei" w:cs="Microsoft YaHei"/>
          <w:sz w:val="24"/>
          <w:szCs w:val="24"/>
          <w:color w:val="0B0B0B"/>
          <w:spacing w:val="-52"/>
        </w:rPr>
        <w:t xml:space="preserve"> </w:t>
      </w:r>
      <w:r>
        <w:rPr>
          <w:rFonts w:ascii="Microsoft YaHei" w:hAnsi="Microsoft YaHei" w:eastAsia="Microsoft YaHei" w:cs="Microsoft YaHei"/>
          <w:sz w:val="24"/>
          <w:szCs w:val="24"/>
          <w:color w:val="0B0B0B"/>
          <w:spacing w:val="1"/>
        </w:rPr>
        <w:t>”下的“本所业务指南与流程</w:t>
      </w:r>
      <w:r>
        <w:rPr>
          <w:rFonts w:ascii="Microsoft YaHei" w:hAnsi="Microsoft YaHei" w:eastAsia="Microsoft YaHei" w:cs="Microsoft YaHei"/>
          <w:sz w:val="24"/>
          <w:szCs w:val="24"/>
          <w:color w:val="0B0B0B"/>
          <w:spacing w:val="-52"/>
        </w:rPr>
        <w:t xml:space="preserve"> </w:t>
      </w:r>
      <w:r>
        <w:rPr>
          <w:rFonts w:ascii="Microsoft YaHei" w:hAnsi="Microsoft YaHei" w:eastAsia="Microsoft YaHei" w:cs="Microsoft YaHei"/>
          <w:sz w:val="24"/>
          <w:szCs w:val="24"/>
          <w:color w:val="0B0B0B"/>
          <w:spacing w:val="1"/>
        </w:rPr>
        <w:t>”栏目查询。请各市场参与人做好</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1"/>
        </w:rPr>
        <w:t>相关业务准备工作。</w:t>
      </w:r>
    </w:p>
    <w:p>
      <w:pPr>
        <w:pStyle w:val="BodyText"/>
        <w:spacing w:line="245" w:lineRule="auto"/>
        <w:rPr/>
      </w:pPr>
      <w:r/>
    </w:p>
    <w:p>
      <w:pPr>
        <w:ind w:left="9718"/>
        <w:spacing w:before="1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1"/>
        </w:rPr>
        <w:t>上海证券交易所</w:t>
      </w:r>
    </w:p>
    <w:p>
      <w:pPr>
        <w:pStyle w:val="BodyText"/>
        <w:spacing w:line="427" w:lineRule="auto"/>
        <w:rPr/>
      </w:pPr>
      <w:r/>
    </w:p>
    <w:p>
      <w:pPr>
        <w:ind w:left="9561"/>
        <w:spacing w:before="1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2024年07月02日</w:t>
      </w:r>
    </w:p>
    <w:p>
      <w:pPr>
        <w:pStyle w:val="BodyText"/>
        <w:spacing w:line="433" w:lineRule="auto"/>
        <w:rPr/>
      </w:pPr>
      <w:r/>
    </w:p>
    <w:p>
      <w:pPr>
        <w:ind w:firstLine="4915"/>
        <w:spacing w:before="1" w:line="2700" w:lineRule="exact"/>
        <w:rPr/>
      </w:pPr>
      <w:r>
        <w:rPr>
          <w:position w:val="-54"/>
        </w:rPr>
        <w:drawing>
          <wp:inline distT="0" distB="0" distL="0" distR="0">
            <wp:extent cx="1714500" cy="1714500"/>
            <wp:effectExtent l="0" t="0" r="0" b="0"/>
            <wp:docPr id="18" name="IM 18"/>
            <wp:cNvGraphicFramePr/>
            <a:graphic>
              <a:graphicData uri="http://schemas.openxmlformats.org/drawingml/2006/picture">
                <pic:pic>
                  <pic:nvPicPr>
                    <pic:cNvPr id="18" name="IM 18"/>
                    <pic:cNvPicPr/>
                  </pic:nvPicPr>
                  <pic:blipFill>
                    <a:blip r:embed="rId11"/>
                    <a:stretch>
                      <a:fillRect/>
                    </a:stretch>
                  </pic:blipFill>
                  <pic:spPr>
                    <a:xfrm rot="0">
                      <a:off x="0" y="0"/>
                      <a:ext cx="1714500" cy="1714500"/>
                    </a:xfrm>
                    <a:prstGeom prst="rect">
                      <a:avLst/>
                    </a:prstGeom>
                  </pic:spPr>
                </pic:pic>
              </a:graphicData>
            </a:graphic>
          </wp:inline>
        </w:drawing>
      </w:r>
    </w:p>
    <w:p>
      <w:pPr>
        <w:pStyle w:val="BodyText"/>
        <w:spacing w:line="265" w:lineRule="auto"/>
        <w:rPr/>
      </w:pPr>
      <w:r/>
    </w:p>
    <w:p>
      <w:pPr>
        <w:pStyle w:val="BodyText"/>
        <w:spacing w:line="265" w:lineRule="auto"/>
        <w:rPr/>
      </w:pPr>
      <w:r/>
    </w:p>
    <w:p>
      <w:pPr>
        <w:pStyle w:val="BodyText"/>
        <w:spacing w:line="266" w:lineRule="auto"/>
        <w:rPr/>
      </w:pPr>
      <w:r/>
    </w:p>
    <w:p>
      <w:pPr>
        <w:ind w:left="1590"/>
        <w:spacing w:before="103" w:line="22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color w:val="0B0B0B"/>
          <w:spacing w:val="-2"/>
        </w:rPr>
        <w:t>上海证券交易所证券交易业务指南第4号——证券代码段分配指南 （2024年第2次修订）</w:t>
      </w:r>
    </w:p>
    <w:p>
      <w:pPr>
        <w:spacing w:line="225" w:lineRule="auto"/>
        <w:sectPr>
          <w:pgSz w:w="11910" w:h="16840"/>
          <w:pgMar w:top="1" w:right="134" w:bottom="0" w:left="0" w:header="0" w:footer="0" w:gutter="0"/>
        </w:sectPr>
        <w:rPr>
          <w:rFonts w:ascii="Microsoft YaHei" w:hAnsi="Microsoft YaHei" w:eastAsia="Microsoft YaHei" w:cs="Microsoft YaHei"/>
          <w:sz w:val="24"/>
          <w:szCs w:val="24"/>
        </w:rPr>
      </w:pPr>
    </w:p>
    <w:p>
      <w:pPr>
        <w:ind w:firstLine="26"/>
        <w:spacing w:line="1137" w:lineRule="exact"/>
        <w:rPr/>
      </w:pPr>
      <w:r>
        <w:rPr>
          <w:position w:val="-22"/>
        </w:rPr>
        <w:pict>
          <v:group id="_x0000_s6" style="mso-position-vertical-relative:line;mso-position-horizontal-relative:char;width:67.85pt;height:56.9pt;" filled="false" stroked="false" coordsize="1356,1138" coordorigin="0,0">
            <v:shape id="_x0000_s8" style="position:absolute;left:0;top:0;width:1356;height:1138;" fillcolor="#A61C1F" filled="true" stroked="false" coordsize="1356,1138" coordorigin="0,0" path="m,l1356,0l1356,1137l0,1137l0,0xe"/>
            <v:shape id="_x0000_s10" style="position:absolute;left:236;top:112;width:819;height:913;" fillcolor="#FFFFFF" filled="true" stroked="false" coordsize="819,913" coordorigin="0,0" path="m595,777l223,777l213,770l213,730l223,725l595,725l605,730l605,770l595,777xm582,708l237,708l225,699l225,688l213,635l181,584l136,533l88,480l44,424l12,362l0,298l0,290l5,238l22,188l50,144l84,105l127,73l176,47l231,25l287,10l347,3l409,0l470,3l530,10l587,25l641,47l690,73l733,105l736,109l366,109l359,117l359,125l355,149l353,152l233,152l201,175l189,185l177,195l172,200l172,209l177,215l207,243l209,245l209,249l202,259l196,269l191,280l185,290l185,292l183,292l181,294l171,294l124,298l116,303l116,370l124,375l136,377l181,382l183,382l185,383l185,385l191,395l196,405l202,415l209,425l209,429l201,438l192,445l177,460l172,465l172,474l177,480l225,517l233,522l353,522l356,539l359,549l359,559l366,565l648,565l637,578l605,630l592,688l592,699l582,708xm525,183l523,182l497,172l483,168l469,165l467,165l467,163l465,160l465,149l461,137l461,125l459,117l451,109l736,109l768,144l773,152l586,152l575,154l566,158l530,182l528,182l525,183xm293,183l291,182l289,182l281,175l271,170l261,164l251,158l243,154l233,152l353,152l352,160l352,163l350,165l349,165l335,168l321,172l307,177l294,182l293,183xm686,522l586,522l647,474l645,465l640,460l625,445l617,438l608,429l608,428l610,425l616,415l621,405l627,395l632,385l632,383l635,382l638,382l683,377l693,375l703,370l703,303l693,298l683,297l648,294l638,294l635,292l632,292l632,290l627,280l621,269l616,259l610,249l608,248l608,245l610,243l640,215l645,209l647,200l640,195l628,185l616,175l592,158l586,152l773,152l795,188l812,238l818,290l818,298l805,362l773,422l729,475l686,522xm410,448l355,439l308,415l278,380l267,337l278,295l308,260l355,235l410,228l465,235l509,260l539,295l550,337l539,380l509,415l465,439l410,448xm353,522l243,522l251,515l261,510l271,505l281,500l289,494l291,492l294,492l307,498l321,503l335,505l349,509l352,512l352,515l353,522xm648,565l451,565l459,559l461,549l461,539l465,525l465,514l467,512l467,510l469,509l497,503l510,498l523,492l528,492l530,494l539,500l548,505l557,510l566,515l575,522l686,522l681,527l648,565xm560,912l257,912l247,905l247,865l257,859l560,859l570,865l570,905l560,912xm582,845l235,845l227,839l227,797l235,790l582,790l592,797l592,839l582,845e"/>
          </v:group>
        </w:pict>
      </w:r>
    </w:p>
    <w:p>
      <w:pPr>
        <w:pStyle w:val="BodyText"/>
        <w:spacing w:line="14" w:lineRule="auto"/>
        <w:rPr>
          <w:sz w:val="2"/>
        </w:rPr>
      </w:pPr>
      <w:r>
        <w:rPr>
          <w:sz w:val="2"/>
          <w:szCs w:val="2"/>
        </w:rPr>
        <w:br w:type="column"/>
      </w:r>
    </w:p>
    <w:p>
      <w:pPr>
        <w:spacing w:before="302" w:line="186" w:lineRule="auto"/>
        <w:rPr>
          <w:rFonts w:ascii="Microsoft YaHei" w:hAnsi="Microsoft YaHei" w:eastAsia="Microsoft YaHei" w:cs="Microsoft YaHei"/>
          <w:sz w:val="43"/>
          <w:szCs w:val="43"/>
        </w:rPr>
      </w:pPr>
      <w:r>
        <w:rPr>
          <w:rFonts w:ascii="Microsoft YaHei" w:hAnsi="Microsoft YaHei" w:eastAsia="Microsoft YaHei" w:cs="Microsoft YaHei"/>
          <w:sz w:val="43"/>
          <w:szCs w:val="43"/>
          <w:spacing w:val="7"/>
        </w:rPr>
        <w:t>监管动态</w:t>
      </w:r>
    </w:p>
    <w:p>
      <w:pPr>
        <w:spacing w:line="186" w:lineRule="auto"/>
        <w:sectPr>
          <w:pgSz w:w="11910" w:h="16840"/>
          <w:pgMar w:top="343" w:right="48" w:bottom="0" w:left="0" w:header="0" w:footer="0" w:gutter="0"/>
          <w:cols w:equalWidth="0" w:num="2">
            <w:col w:w="1580" w:space="100"/>
            <w:col w:w="10183" w:space="0"/>
          </w:cols>
        </w:sectPr>
        <w:rPr>
          <w:rFonts w:ascii="Microsoft YaHei" w:hAnsi="Microsoft YaHei" w:eastAsia="Microsoft YaHei" w:cs="Microsoft YaHei"/>
          <w:sz w:val="43"/>
          <w:szCs w:val="43"/>
        </w:rPr>
      </w:pPr>
    </w:p>
    <w:p>
      <w:pPr>
        <w:spacing w:before="158" w:line="924" w:lineRule="exact"/>
        <w:rPr/>
      </w:pPr>
      <w:r>
        <w:drawing>
          <wp:anchor distT="0" distB="0" distL="0" distR="0" simplePos="0" relativeHeight="251666432" behindDoc="0" locked="0" layoutInCell="1" allowOverlap="1">
            <wp:simplePos x="0" y="0"/>
            <wp:positionH relativeFrom="column">
              <wp:posOffset>857250</wp:posOffset>
            </wp:positionH>
            <wp:positionV relativeFrom="paragraph">
              <wp:posOffset>-34404</wp:posOffset>
            </wp:positionV>
            <wp:extent cx="6675119" cy="32245"/>
            <wp:effectExtent l="0" t="0" r="0" b="0"/>
            <wp:wrapNone/>
            <wp:docPr id="20" name="IM 20"/>
            <wp:cNvGraphicFramePr/>
            <a:graphic>
              <a:graphicData uri="http://schemas.openxmlformats.org/drawingml/2006/picture">
                <pic:pic>
                  <pic:nvPicPr>
                    <pic:cNvPr id="20" name="IM 20"/>
                    <pic:cNvPicPr/>
                  </pic:nvPicPr>
                  <pic:blipFill>
                    <a:blip r:embed="rId12"/>
                    <a:stretch>
                      <a:fillRect/>
                    </a:stretch>
                  </pic:blipFill>
                  <pic:spPr>
                    <a:xfrm rot="0">
                      <a:off x="0" y="0"/>
                      <a:ext cx="6675119" cy="32245"/>
                    </a:xfrm>
                    <a:prstGeom prst="rect">
                      <a:avLst/>
                    </a:prstGeom>
                  </pic:spPr>
                </pic:pic>
              </a:graphicData>
            </a:graphic>
          </wp:anchor>
        </w:drawing>
      </w:r>
      <w:r>
        <w:rPr>
          <w:position w:val="-18"/>
        </w:rPr>
        <w:pict>
          <v:group id="_x0000_s12" style="mso-position-vertical-relative:line;mso-position-horizontal-relative:char;width:134.3pt;height:46.25pt;" filled="false" stroked="false" coordsize="2686,925" coordorigin="0,0">
            <v:shape id="_x0000_s14" style="position:absolute;left:0;top:0;width:2686;height:925;" filled="false" stroked="false" type="#_x0000_t75">
              <v:imagedata o:title="" r:id="rId13"/>
            </v:shape>
            <v:shape id="_x0000_s16" style="position:absolute;left:-20;top:-20;width:2726;height:965;" filled="false" stroked="false" type="#_x0000_t202">
              <v:fill on="false"/>
              <v:stroke on="false"/>
              <v:path/>
              <v:imagedata o:title=""/>
              <o:lock v:ext="edit" aspectratio="false"/>
              <v:textbox inset="0mm,0mm,0mm,0mm">
                <w:txbxContent>
                  <w:p>
                    <w:pPr>
                      <w:ind w:left="483"/>
                      <w:spacing w:before="246" w:line="184"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color w:val="FFFFFF"/>
                        <w:spacing w:val="-2"/>
                      </w:rPr>
                      <w:t>市场监管概览</w:t>
                    </w:r>
                  </w:p>
                </w:txbxContent>
              </v:textbox>
            </v:shape>
          </v:group>
        </w:pict>
      </w:r>
    </w:p>
    <w:p>
      <w:pPr>
        <w:pStyle w:val="BodyText"/>
        <w:spacing w:line="275" w:lineRule="auto"/>
        <w:rPr/>
      </w:pPr>
      <w:r/>
    </w:p>
    <w:p>
      <w:pPr>
        <w:pStyle w:val="BodyText"/>
        <w:spacing w:line="276" w:lineRule="auto"/>
        <w:rPr/>
      </w:pPr>
      <w:r/>
    </w:p>
    <w:p>
      <w:pPr>
        <w:pStyle w:val="BodyText"/>
        <w:spacing w:line="276" w:lineRule="auto"/>
        <w:rPr/>
      </w:pPr>
      <w:r/>
    </w:p>
    <w:p>
      <w:pPr>
        <w:pStyle w:val="BodyText"/>
        <w:spacing w:line="276" w:lineRule="auto"/>
        <w:rPr/>
      </w:pPr>
      <w:r/>
    </w:p>
    <w:p>
      <w:pPr>
        <w:ind w:left="6159" w:right="613" w:firstLine="490"/>
        <w:spacing w:before="103" w:line="335" w:lineRule="auto"/>
        <w:rPr>
          <w:rFonts w:ascii="Microsoft YaHei" w:hAnsi="Microsoft YaHei" w:eastAsia="Microsoft YaHei" w:cs="Microsoft YaHei"/>
          <w:sz w:val="24"/>
          <w:szCs w:val="24"/>
        </w:rPr>
      </w:pPr>
      <w:r>
        <w:drawing>
          <wp:anchor distT="0" distB="0" distL="0" distR="0" simplePos="0" relativeHeight="251665408" behindDoc="0" locked="0" layoutInCell="1" allowOverlap="1">
            <wp:simplePos x="0" y="0"/>
            <wp:positionH relativeFrom="column">
              <wp:posOffset>314959</wp:posOffset>
            </wp:positionH>
            <wp:positionV relativeFrom="paragraph">
              <wp:posOffset>119490</wp:posOffset>
            </wp:positionV>
            <wp:extent cx="3361054" cy="1976754"/>
            <wp:effectExtent l="0" t="0" r="0" b="0"/>
            <wp:wrapNone/>
            <wp:docPr id="22" name="IM 22"/>
            <wp:cNvGraphicFramePr/>
            <a:graphic>
              <a:graphicData uri="http://schemas.openxmlformats.org/drawingml/2006/picture">
                <pic:pic>
                  <pic:nvPicPr>
                    <pic:cNvPr id="22" name="IM 22"/>
                    <pic:cNvPicPr/>
                  </pic:nvPicPr>
                  <pic:blipFill>
                    <a:blip r:embed="rId14"/>
                    <a:stretch>
                      <a:fillRect/>
                    </a:stretch>
                  </pic:blipFill>
                  <pic:spPr>
                    <a:xfrm rot="0">
                      <a:off x="0" y="0"/>
                      <a:ext cx="3361054" cy="1976754"/>
                    </a:xfrm>
                    <a:prstGeom prst="rect">
                      <a:avLst/>
                    </a:prstGeom>
                  </pic:spPr>
                </pic:pic>
              </a:graphicData>
            </a:graphic>
          </wp:anchor>
        </w:drawing>
      </w:r>
      <w:r>
        <w:rPr>
          <w:rFonts w:ascii="Microsoft YaHei" w:hAnsi="Microsoft YaHei" w:eastAsia="Microsoft YaHei" w:cs="Microsoft YaHei"/>
          <w:sz w:val="24"/>
          <w:szCs w:val="24"/>
          <w:spacing w:val="1"/>
        </w:rPr>
        <w:t>2024年7月1日-7月7日， 证监会作出3份监</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6"/>
        </w:rPr>
        <w:t>管文书； 证监局作出31份监管文书； 上交所作出</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4"/>
        </w:rPr>
        <w:t>9份监管文书； 深交所作出9份监管文书。</w:t>
      </w:r>
    </w:p>
    <w:p>
      <w:pPr>
        <w:ind w:left="6159" w:right="613" w:firstLine="482"/>
        <w:spacing w:before="38" w:line="336" w:lineRule="auto"/>
        <w:rPr>
          <w:rFonts w:ascii="Microsoft YaHei" w:hAnsi="Microsoft YaHei" w:eastAsia="Microsoft YaHei" w:cs="Microsoft YaHei"/>
          <w:sz w:val="24"/>
          <w:szCs w:val="24"/>
        </w:rPr>
      </w:pPr>
      <w:r>
        <w:drawing>
          <wp:anchor distT="0" distB="0" distL="0" distR="0" simplePos="0" relativeHeight="251664384" behindDoc="0" locked="0" layoutInCell="1" allowOverlap="1">
            <wp:simplePos x="0" y="0"/>
            <wp:positionH relativeFrom="column">
              <wp:posOffset>267334</wp:posOffset>
            </wp:positionH>
            <wp:positionV relativeFrom="paragraph">
              <wp:posOffset>1170898</wp:posOffset>
            </wp:positionV>
            <wp:extent cx="3455034" cy="3074034"/>
            <wp:effectExtent l="0" t="0" r="0" b="0"/>
            <wp:wrapNone/>
            <wp:docPr id="24" name="IM 24"/>
            <wp:cNvGraphicFramePr/>
            <a:graphic>
              <a:graphicData uri="http://schemas.openxmlformats.org/drawingml/2006/picture">
                <pic:pic>
                  <pic:nvPicPr>
                    <pic:cNvPr id="24" name="IM 24"/>
                    <pic:cNvPicPr/>
                  </pic:nvPicPr>
                  <pic:blipFill>
                    <a:blip r:embed="rId15"/>
                    <a:stretch>
                      <a:fillRect/>
                    </a:stretch>
                  </pic:blipFill>
                  <pic:spPr>
                    <a:xfrm rot="0">
                      <a:off x="0" y="0"/>
                      <a:ext cx="3455034" cy="3074034"/>
                    </a:xfrm>
                    <a:prstGeom prst="rect">
                      <a:avLst/>
                    </a:prstGeom>
                  </pic:spPr>
                </pic:pic>
              </a:graphicData>
            </a:graphic>
          </wp:anchor>
        </w:drawing>
      </w:r>
      <w:r>
        <w:rPr>
          <w:rFonts w:ascii="Microsoft YaHei" w:hAnsi="Microsoft YaHei" w:eastAsia="Microsoft YaHei" w:cs="Microsoft YaHei"/>
          <w:sz w:val="24"/>
          <w:szCs w:val="24"/>
          <w:spacing w:val="3"/>
        </w:rPr>
        <w:t>上周， 证监会对作出1份行政处罚事先告知</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rPr>
        <w:t>书， 2份行政处罚决定及市场禁入决定书； 证监</w:t>
      </w:r>
      <w:r>
        <w:rPr>
          <w:rFonts w:ascii="Microsoft YaHei" w:hAnsi="Microsoft YaHei" w:eastAsia="Microsoft YaHei" w:cs="Microsoft YaHei"/>
          <w:sz w:val="24"/>
          <w:szCs w:val="24"/>
          <w:spacing w:val="5"/>
        </w:rPr>
        <w:t xml:space="preserve"> </w:t>
      </w:r>
      <w:r>
        <w:rPr>
          <w:rFonts w:ascii="Microsoft YaHei" w:hAnsi="Microsoft YaHei" w:eastAsia="Microsoft YaHei" w:cs="Microsoft YaHei"/>
          <w:sz w:val="24"/>
          <w:szCs w:val="24"/>
          <w:spacing w:val="2"/>
        </w:rPr>
        <w:t>局作出26份行政监管措施决定书,3份行政处罚决 </w:t>
      </w:r>
      <w:r>
        <w:rPr>
          <w:rFonts w:ascii="Microsoft YaHei" w:hAnsi="Microsoft YaHei" w:eastAsia="Microsoft YaHei" w:cs="Microsoft YaHei"/>
          <w:sz w:val="24"/>
          <w:szCs w:val="24"/>
          <w:spacing w:val="-1"/>
        </w:rPr>
        <w:t>定书,2份行政处罚事先告知书。</w:t>
      </w:r>
    </w:p>
    <w:p>
      <w:pPr>
        <w:ind w:left="6122" w:right="521" w:firstLine="522"/>
        <w:spacing w:before="6" w:line="33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上周， 上交所公司监管部门作出3份监管警示</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6"/>
        </w:rPr>
        <w:t>函， 对6宗行为予以纪律处分。</w:t>
      </w:r>
      <w:r>
        <w:rPr>
          <w:rFonts w:ascii="Microsoft YaHei" w:hAnsi="Microsoft YaHei" w:eastAsia="Microsoft YaHei" w:cs="Microsoft YaHei"/>
          <w:sz w:val="24"/>
          <w:szCs w:val="24"/>
          <w:spacing w:val="-34"/>
        </w:rPr>
        <w:t xml:space="preserve"> </w:t>
      </w:r>
      <w:r>
        <w:rPr>
          <w:rFonts w:ascii="Microsoft YaHei" w:hAnsi="Microsoft YaHei" w:eastAsia="Microsoft YaHei" w:cs="Microsoft YaHei"/>
          <w:sz w:val="24"/>
          <w:szCs w:val="24"/>
          <w:spacing w:val="-6"/>
        </w:rPr>
        <w:t>同时， 加大信息披</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露和股价异常的联动监管， 针对公司披露敏感信</w:t>
      </w:r>
      <w:r>
        <w:rPr>
          <w:rFonts w:ascii="Microsoft YaHei" w:hAnsi="Microsoft YaHei" w:eastAsia="Microsoft YaHei" w:cs="Microsoft YaHei"/>
          <w:sz w:val="24"/>
          <w:szCs w:val="24"/>
          <w:spacing w:val="17"/>
        </w:rPr>
        <w:t xml:space="preserve"> </w:t>
      </w:r>
      <w:r>
        <w:rPr>
          <w:rFonts w:ascii="Microsoft YaHei" w:hAnsi="Microsoft YaHei" w:eastAsia="Microsoft YaHei" w:cs="Microsoft YaHei"/>
          <w:sz w:val="24"/>
          <w:szCs w:val="24"/>
          <w:spacing w:val="4"/>
        </w:rPr>
        <w:t>息或股价发生明显异常的， 提请启动内幕交易、</w:t>
      </w:r>
      <w:r>
        <w:rPr>
          <w:rFonts w:ascii="Microsoft YaHei" w:hAnsi="Microsoft YaHei" w:eastAsia="Microsoft YaHei" w:cs="Microsoft YaHei"/>
          <w:sz w:val="24"/>
          <w:szCs w:val="24"/>
          <w:spacing w:val="17"/>
          <w:w w:val="101"/>
        </w:rPr>
        <w:t xml:space="preserve"> </w:t>
      </w:r>
      <w:r>
        <w:rPr>
          <w:rFonts w:ascii="Microsoft YaHei" w:hAnsi="Microsoft YaHei" w:eastAsia="Microsoft YaHei" w:cs="Microsoft YaHei"/>
          <w:sz w:val="24"/>
          <w:szCs w:val="24"/>
          <w:spacing w:val="-1"/>
        </w:rPr>
        <w:t>异常交易核查9单。</w:t>
      </w:r>
    </w:p>
    <w:p>
      <w:pPr>
        <w:ind w:left="6123" w:right="613" w:firstLine="485"/>
        <w:spacing w:before="3" w:line="20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上周， 深交所发出7份监管函,2份纪律处分</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1"/>
        </w:rPr>
        <w:t>措施。发出关注函2份。</w:t>
      </w:r>
    </w:p>
    <w:p>
      <w:pPr>
        <w:spacing w:line="203" w:lineRule="auto"/>
        <w:sectPr>
          <w:type w:val="continuous"/>
          <w:pgSz w:w="11910" w:h="16840"/>
          <w:pgMar w:top="343" w:right="48" w:bottom="0" w:left="0" w:header="0" w:footer="0" w:gutter="0"/>
          <w:cols w:equalWidth="0" w:num="1">
            <w:col w:w="11862" w:space="0"/>
          </w:cols>
        </w:sectPr>
        <w:rPr>
          <w:rFonts w:ascii="Microsoft YaHei" w:hAnsi="Microsoft YaHei" w:eastAsia="Microsoft YaHei" w:cs="Microsoft YaHei"/>
          <w:sz w:val="24"/>
          <w:szCs w:val="24"/>
        </w:rPr>
      </w:pPr>
    </w:p>
    <w:p>
      <w:pPr>
        <w:spacing w:line="924" w:lineRule="exact"/>
        <w:rPr/>
      </w:pPr>
      <w:r>
        <w:rPr>
          <w:position w:val="-18"/>
        </w:rPr>
        <w:pict>
          <v:group id="_x0000_s18" style="mso-position-vertical-relative:line;mso-position-horizontal-relative:char;width:188.3pt;height:46.25pt;" filled="false" stroked="false" coordsize="3766,925" coordorigin="0,0">
            <v:shape id="_x0000_s20" style="position:absolute;left:0;top:0;width:3766;height:925;" filled="false" stroked="false" type="#_x0000_t75">
              <v:imagedata o:title="" r:id="rId16"/>
            </v:shape>
            <v:shape id="_x0000_s22" style="position:absolute;left:-20;top:-20;width:3806;height:965;" filled="false" stroked="false" type="#_x0000_t202">
              <v:fill on="false"/>
              <v:stroke on="false"/>
              <v:path/>
              <v:imagedata o:title=""/>
              <o:lock v:ext="edit" aspectratio="false"/>
              <v:textbox inset="0mm,0mm,0mm,0mm">
                <w:txbxContent>
                  <w:p>
                    <w:pPr>
                      <w:ind w:left="387"/>
                      <w:spacing w:before="241" w:line="18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color w:val="FFFFFF"/>
                        <w:spacing w:val="-1"/>
                      </w:rPr>
                      <w:t>证监会证监局监管动态</w:t>
                    </w:r>
                  </w:p>
                </w:txbxContent>
              </v:textbox>
            </v:shape>
          </v:group>
        </w:pict>
      </w:r>
    </w:p>
    <w:p>
      <w:pPr>
        <w:ind w:left="442" w:firstLine="490"/>
        <w:spacing w:before="173" w:line="35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2024年7月1日-7月7日， 证监会对作出1份行政处罚事先告知书， 2份行政处罚决</w:t>
      </w:r>
      <w:r>
        <w:rPr>
          <w:rFonts w:ascii="Microsoft YaHei" w:hAnsi="Microsoft YaHei" w:eastAsia="Microsoft YaHei" w:cs="Microsoft YaHei"/>
          <w:sz w:val="24"/>
          <w:szCs w:val="24"/>
        </w:rPr>
        <w:t>定及市场禁入决 </w:t>
      </w:r>
      <w:r>
        <w:rPr>
          <w:rFonts w:ascii="Microsoft YaHei" w:hAnsi="Microsoft YaHei" w:eastAsia="Microsoft YaHei" w:cs="Microsoft YaHei"/>
          <w:sz w:val="24"/>
          <w:szCs w:val="24"/>
          <w:spacing w:val="-2"/>
        </w:rPr>
        <w:t>定书； 证监局作出26份行政监管措施决定书,3份行政处罚决定书,2份行政处罚事先告知书。</w:t>
      </w:r>
    </w:p>
    <w:p>
      <w:pPr>
        <w:ind w:left="956"/>
        <w:spacing w:before="31"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9"/>
        </w:rPr>
        <w:t>（1） 行政处罚事先告知书</w:t>
      </w:r>
    </w:p>
    <w:p>
      <w:pPr>
        <w:spacing w:line="185" w:lineRule="exact"/>
        <w:rPr/>
      </w:pPr>
      <w:r/>
    </w:p>
    <w:tbl>
      <w:tblPr>
        <w:tblStyle w:val="TableNormal"/>
        <w:tblW w:w="10776" w:type="dxa"/>
        <w:tblInd w:w="466"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622"/>
        <w:gridCol w:w="1798"/>
        <w:gridCol w:w="7356"/>
      </w:tblGrid>
      <w:tr>
        <w:trPr>
          <w:trHeight w:val="387" w:hRule="atLeast"/>
        </w:trPr>
        <w:tc>
          <w:tcPr>
            <w:shd w:val="clear" w:fill="4F81BD"/>
            <w:tcW w:w="1622" w:type="dxa"/>
            <w:vAlign w:val="top"/>
            <w:tcBorders>
              <w:bottom w:val="single" w:color="FFFFFF" w:sz="2" w:space="0"/>
            </w:tcBorders>
          </w:tcPr>
          <w:p>
            <w:pPr>
              <w:pStyle w:val="TableText"/>
              <w:ind w:left="386"/>
              <w:spacing w:before="109" w:line="187" w:lineRule="auto"/>
              <w:rPr/>
            </w:pPr>
            <w:r>
              <w:rPr>
                <w:b/>
                <w:bCs/>
                <w:color w:val="FFFFFF"/>
                <w:spacing w:val="8"/>
              </w:rPr>
              <w:t>公司代码</w:t>
            </w:r>
          </w:p>
        </w:tc>
        <w:tc>
          <w:tcPr>
            <w:shd w:val="clear" w:fill="4F81BD"/>
            <w:tcW w:w="1798" w:type="dxa"/>
            <w:vAlign w:val="top"/>
            <w:tcBorders>
              <w:bottom w:val="single" w:color="FFFFFF" w:sz="2" w:space="0"/>
            </w:tcBorders>
          </w:tcPr>
          <w:p>
            <w:pPr>
              <w:pStyle w:val="TableText"/>
              <w:ind w:left="470"/>
              <w:spacing w:before="109" w:line="187" w:lineRule="auto"/>
              <w:rPr/>
            </w:pPr>
            <w:r>
              <w:rPr>
                <w:b/>
                <w:bCs/>
                <w:color w:val="FFFFFF"/>
                <w:spacing w:val="8"/>
              </w:rPr>
              <w:t>公司简称</w:t>
            </w:r>
          </w:p>
        </w:tc>
        <w:tc>
          <w:tcPr>
            <w:shd w:val="clear" w:fill="4F81BD"/>
            <w:tcW w:w="7356" w:type="dxa"/>
            <w:vAlign w:val="top"/>
            <w:tcBorders>
              <w:bottom w:val="single" w:color="FFFFFF" w:sz="2" w:space="0"/>
            </w:tcBorders>
          </w:tcPr>
          <w:p>
            <w:pPr>
              <w:pStyle w:val="TableText"/>
              <w:ind w:left="3251"/>
              <w:spacing w:before="109" w:line="187" w:lineRule="auto"/>
              <w:rPr/>
            </w:pPr>
            <w:r>
              <w:rPr>
                <w:b/>
                <w:bCs/>
                <w:color w:val="FFFFFF"/>
                <w:spacing w:val="8"/>
              </w:rPr>
              <w:t>违规行为</w:t>
            </w:r>
          </w:p>
        </w:tc>
      </w:tr>
      <w:tr>
        <w:trPr>
          <w:trHeight w:val="1160" w:hRule="atLeast"/>
        </w:trPr>
        <w:tc>
          <w:tcPr>
            <w:shd w:val="clear" w:fill="B8CCE4"/>
            <w:tcW w:w="1622" w:type="dxa"/>
            <w:vAlign w:val="top"/>
            <w:tcBorders>
              <w:top w:val="single" w:color="FFFFFF" w:sz="2" w:space="0"/>
            </w:tcBorders>
          </w:tcPr>
          <w:p>
            <w:pPr>
              <w:spacing w:line="406" w:lineRule="auto"/>
              <w:rPr>
                <w:rFonts w:ascii="Arial"/>
                <w:sz w:val="21"/>
              </w:rPr>
            </w:pPr>
            <w:r/>
          </w:p>
          <w:p>
            <w:pPr>
              <w:pStyle w:val="TableText"/>
              <w:ind w:left="447"/>
              <w:spacing w:before="86" w:line="178" w:lineRule="auto"/>
              <w:rPr/>
            </w:pPr>
            <w:r>
              <w:rPr>
                <w:spacing w:val="3"/>
              </w:rPr>
              <w:t>300376</w:t>
            </w:r>
          </w:p>
        </w:tc>
        <w:tc>
          <w:tcPr>
            <w:shd w:val="clear" w:fill="B8CCE4"/>
            <w:tcW w:w="1798" w:type="dxa"/>
            <w:vAlign w:val="top"/>
            <w:tcBorders>
              <w:top w:val="single" w:color="FFFFFF" w:sz="2" w:space="0"/>
            </w:tcBorders>
          </w:tcPr>
          <w:p>
            <w:pPr>
              <w:spacing w:line="392" w:lineRule="auto"/>
              <w:rPr>
                <w:rFonts w:ascii="Arial"/>
                <w:sz w:val="21"/>
              </w:rPr>
            </w:pPr>
            <w:r/>
          </w:p>
          <w:p>
            <w:pPr>
              <w:pStyle w:val="TableText"/>
              <w:ind w:left="576"/>
              <w:spacing w:before="86" w:line="189" w:lineRule="auto"/>
              <w:rPr/>
            </w:pPr>
            <w:r>
              <w:rPr>
                <w:spacing w:val="8"/>
              </w:rPr>
              <w:t>易事特</w:t>
            </w:r>
          </w:p>
        </w:tc>
        <w:tc>
          <w:tcPr>
            <w:shd w:val="clear" w:fill="B8CCE4"/>
            <w:tcW w:w="7356" w:type="dxa"/>
            <w:vAlign w:val="top"/>
            <w:tcBorders>
              <w:top w:val="single" w:color="FFFFFF" w:sz="2" w:space="0"/>
            </w:tcBorders>
          </w:tcPr>
          <w:p>
            <w:pPr>
              <w:pStyle w:val="TableText"/>
              <w:ind w:left="99" w:right="104"/>
              <w:spacing w:before="159" w:line="231" w:lineRule="auto"/>
              <w:jc w:val="both"/>
              <w:rPr/>
            </w:pPr>
            <w:r>
              <w:rPr>
                <w:spacing w:val="10"/>
              </w:rPr>
              <w:t>易事特涉嫌通过</w:t>
            </w:r>
            <w:r>
              <w:rPr>
                <w:b/>
                <w:bCs/>
                <w:spacing w:val="10"/>
              </w:rPr>
              <w:t>不具有商业实质的虚假贸易业务、融资性代采业务</w:t>
            </w:r>
            <w:r>
              <w:rPr>
                <w:b/>
                <w:bCs/>
                <w:spacing w:val="9"/>
              </w:rPr>
              <w:t>、代理业务</w:t>
            </w:r>
            <w:r>
              <w:rPr>
                <w:b/>
                <w:bCs/>
              </w:rPr>
              <w:t xml:space="preserve"> </w:t>
            </w:r>
            <w:r>
              <w:rPr>
                <w:b/>
                <w:bCs/>
                <w:spacing w:val="8"/>
              </w:rPr>
              <w:t>和数据中心集成业务</w:t>
            </w:r>
            <w:r>
              <w:rPr>
                <w:spacing w:val="8"/>
              </w:rPr>
              <w:t>虚增营业收入、营业成本、利润总额， 导致易事</w:t>
            </w:r>
            <w:r>
              <w:rPr>
                <w:spacing w:val="7"/>
              </w:rPr>
              <w:t>特披露的</w:t>
            </w:r>
            <w:r>
              <w:rPr/>
              <w:t xml:space="preserve"> </w:t>
            </w:r>
            <w:r>
              <w:rPr>
                <w:spacing w:val="7"/>
              </w:rPr>
              <w:t>2017年至2021年年度报告存在</w:t>
            </w:r>
            <w:r>
              <w:rPr>
                <w:b/>
                <w:bCs/>
                <w:spacing w:val="7"/>
              </w:rPr>
              <w:t>虚假记载。</w:t>
            </w:r>
          </w:p>
        </w:tc>
      </w:tr>
      <w:tr>
        <w:trPr>
          <w:trHeight w:val="5762" w:hRule="atLeast"/>
        </w:trPr>
        <w:tc>
          <w:tcPr>
            <w:tcW w:w="10776" w:type="dxa"/>
            <w:vAlign w:val="top"/>
            <w:gridSpan w:val="3"/>
          </w:tcPr>
          <w:p>
            <w:pPr>
              <w:pStyle w:val="TableText"/>
              <w:ind w:left="121"/>
              <w:spacing w:before="42" w:line="233" w:lineRule="auto"/>
              <w:rPr/>
            </w:pPr>
            <w:r>
              <w:rPr>
                <w:b/>
                <w:bCs/>
                <w:spacing w:val="1"/>
              </w:rPr>
              <w:t>【行政处罚决定 （拟） 】</w:t>
            </w:r>
            <w:r>
              <w:rPr>
                <w:b/>
                <w:bCs/>
                <w:spacing w:val="-33"/>
              </w:rPr>
              <w:t xml:space="preserve"> </w:t>
            </w:r>
            <w:r>
              <w:rPr>
                <w:spacing w:val="1"/>
              </w:rPr>
              <w:t>中国证监会拟决定：</w:t>
            </w:r>
          </w:p>
          <w:p>
            <w:pPr>
              <w:pStyle w:val="TableText"/>
              <w:ind w:left="123"/>
              <w:spacing w:before="70" w:line="189" w:lineRule="auto"/>
              <w:rPr/>
            </w:pPr>
            <w:r>
              <w:rPr>
                <w:spacing w:val="5"/>
              </w:rPr>
              <w:t>1、对易事特集团股份有限公司责令改正， 给予警告， 并处以80</w:t>
            </w:r>
            <w:r>
              <w:rPr>
                <w:spacing w:val="4"/>
              </w:rPr>
              <w:t>0万元罚款；</w:t>
            </w:r>
          </w:p>
          <w:p>
            <w:pPr>
              <w:pStyle w:val="TableText"/>
              <w:ind w:left="113"/>
              <w:spacing w:before="89" w:line="189" w:lineRule="auto"/>
              <w:rPr/>
            </w:pPr>
            <w:r>
              <w:rPr>
                <w:spacing w:val="8"/>
              </w:rPr>
              <w:t>2、对原实际控制人何某模处以1000万罚款；</w:t>
            </w:r>
          </w:p>
          <w:p>
            <w:pPr>
              <w:pStyle w:val="TableText"/>
              <w:ind w:left="116"/>
              <w:spacing w:before="89" w:line="189" w:lineRule="auto"/>
              <w:rPr/>
            </w:pPr>
            <w:r>
              <w:rPr>
                <w:spacing w:val="6"/>
              </w:rPr>
              <w:t>3、对董事长,总经理何某给予警告， 并处以400万</w:t>
            </w:r>
            <w:r>
              <w:rPr>
                <w:spacing w:val="5"/>
              </w:rPr>
              <w:t>元罚款；</w:t>
            </w:r>
          </w:p>
          <w:p>
            <w:pPr>
              <w:pStyle w:val="TableText"/>
              <w:ind w:left="103"/>
              <w:spacing w:before="88" w:line="190" w:lineRule="auto"/>
              <w:rPr/>
            </w:pPr>
            <w:r>
              <w:rPr>
                <w:spacing w:val="6"/>
              </w:rPr>
              <w:t>4、对时任财务总监张某江给予警告， 并处以300万元罚款；</w:t>
            </w:r>
          </w:p>
          <w:p>
            <w:pPr>
              <w:pStyle w:val="TableText"/>
              <w:ind w:left="105" w:right="104" w:firstLine="14"/>
              <w:spacing w:before="88" w:line="221" w:lineRule="auto"/>
              <w:rPr/>
            </w:pPr>
            <w:r>
              <w:rPr>
                <w:spacing w:val="9"/>
              </w:rPr>
              <w:t>5、对时任总经理陈某、高管胡某强、鄢某科、董事会秘书,董事赵某红、时任监事时某莉给予警告， 并分别处以80</w:t>
            </w:r>
            <w:r>
              <w:rPr/>
              <w:t xml:space="preserve"> </w:t>
            </w:r>
            <w:r>
              <w:rPr>
                <w:spacing w:val="6"/>
              </w:rPr>
              <w:t>万元罚款；</w:t>
            </w:r>
          </w:p>
          <w:p>
            <w:pPr>
              <w:pStyle w:val="TableText"/>
              <w:ind w:left="105" w:right="104" w:firstLine="8"/>
              <w:spacing w:before="88" w:line="221" w:lineRule="auto"/>
              <w:rPr/>
            </w:pPr>
            <w:r>
              <w:rPr>
                <w:spacing w:val="12"/>
              </w:rPr>
              <w:t>6、对时任董事肖某志、董事牛某、独立董事关某波、独立董事林某</w:t>
            </w:r>
            <w:r>
              <w:rPr>
                <w:spacing w:val="11"/>
              </w:rPr>
              <w:t>丹、</w:t>
            </w:r>
            <w:r>
              <w:rPr>
                <w:spacing w:val="-37"/>
              </w:rPr>
              <w:t xml:space="preserve"> </w:t>
            </w:r>
            <w:r>
              <w:rPr>
                <w:spacing w:val="11"/>
              </w:rPr>
              <w:t>时任高管于某、高管万某岩、</w:t>
            </w:r>
            <w:r>
              <w:rPr>
                <w:spacing w:val="-37"/>
              </w:rPr>
              <w:t xml:space="preserve"> </w:t>
            </w:r>
            <w:r>
              <w:rPr>
                <w:spacing w:val="11"/>
              </w:rPr>
              <w:t>时任高管王</w:t>
            </w:r>
            <w:r>
              <w:rPr/>
              <w:t xml:space="preserve"> </w:t>
            </w:r>
            <w:r>
              <w:rPr>
                <w:spacing w:val="5"/>
              </w:rPr>
              <w:t>某军给予警告， 并分别处以50万元罚款。</w:t>
            </w:r>
          </w:p>
          <w:p>
            <w:pPr>
              <w:pStyle w:val="TableText"/>
              <w:ind w:left="102" w:right="104" w:firstLine="10"/>
              <w:spacing w:before="84" w:line="243" w:lineRule="auto"/>
              <w:jc w:val="both"/>
              <w:rPr/>
            </w:pPr>
            <w:r>
              <w:rPr>
                <w:spacing w:val="10"/>
              </w:rPr>
              <w:t>当事人何某模于2018年5月24日、</w:t>
            </w:r>
            <w:r>
              <w:rPr>
                <w:spacing w:val="-21"/>
              </w:rPr>
              <w:t xml:space="preserve"> </w:t>
            </w:r>
            <w:r>
              <w:rPr>
                <w:spacing w:val="10"/>
              </w:rPr>
              <w:t>2020年9月3日先后因操纵市场、</w:t>
            </w:r>
            <w:r>
              <w:rPr>
                <w:spacing w:val="-30"/>
              </w:rPr>
              <w:t xml:space="preserve"> </w:t>
            </w:r>
            <w:r>
              <w:rPr>
                <w:spacing w:val="10"/>
              </w:rPr>
              <w:t>内幕交易及短线交易被中国证监会处以行政处</w:t>
            </w:r>
            <w:r>
              <w:rPr/>
              <w:t xml:space="preserve"> </w:t>
            </w:r>
            <w:r>
              <w:rPr>
                <w:spacing w:val="10"/>
              </w:rPr>
              <w:t>罚2次。何某模作为易事特原实际控制人， 组织、指使易事特虚增营业收入、营业成本、利润总额等事项， </w:t>
            </w:r>
            <w:r>
              <w:rPr>
                <w:spacing w:val="9"/>
              </w:rPr>
              <w:t>在涉案</w:t>
            </w:r>
            <w:r>
              <w:rPr/>
              <w:t xml:space="preserve"> </w:t>
            </w:r>
            <w:r>
              <w:rPr>
                <w:spacing w:val="9"/>
              </w:rPr>
              <w:t>违法活动中起主要作用， 违法行为情节严重， 依据2019年《证券法》第二百二十一条和2021年修订的《证券市场</w:t>
            </w:r>
            <w:r>
              <w:rPr>
                <w:spacing w:val="1"/>
              </w:rPr>
              <w:t xml:space="preserve"> </w:t>
            </w:r>
            <w:r>
              <w:rPr>
                <w:spacing w:val="8"/>
              </w:rPr>
              <w:t>禁入规定》 （证监会令第185号） 第三条第一项、第四条第一款第一项、第五条、第七条第一款</w:t>
            </w:r>
            <w:r>
              <w:rPr>
                <w:spacing w:val="7"/>
              </w:rPr>
              <w:t>的规定， 中国证监</w:t>
            </w:r>
            <w:r>
              <w:rPr/>
              <w:t xml:space="preserve"> </w:t>
            </w:r>
            <w:r>
              <w:rPr>
                <w:spacing w:val="8"/>
              </w:rPr>
              <w:t>会拟决定， 对何某模采取10年市场禁入措施。在禁入期间内</w:t>
            </w:r>
            <w:r>
              <w:rPr>
                <w:spacing w:val="7"/>
              </w:rPr>
              <w:t>， 除不得继续在原机构从事证券业务、证券服务业务或</w:t>
            </w:r>
            <w:r>
              <w:rPr/>
              <w:t xml:space="preserve"> </w:t>
            </w:r>
            <w:r>
              <w:rPr>
                <w:spacing w:val="10"/>
              </w:rPr>
              <w:t>者担任原证券发行人的董事、监事、高级管理人员职务外， 也不得在其他任</w:t>
            </w:r>
            <w:r>
              <w:rPr>
                <w:spacing w:val="9"/>
              </w:rPr>
              <w:t>何机构中从事证券业务、证券服务业务</w:t>
            </w:r>
            <w:r>
              <w:rPr/>
              <w:t xml:space="preserve"> </w:t>
            </w:r>
            <w:r>
              <w:rPr>
                <w:spacing w:val="9"/>
              </w:rPr>
              <w:t>或者担任其他证券发行人的董事、监事、高级管理人员职务。</w:t>
            </w:r>
          </w:p>
        </w:tc>
      </w:tr>
      <w:tr>
        <w:trPr>
          <w:trHeight w:val="796" w:hRule="atLeast"/>
        </w:trPr>
        <w:tc>
          <w:tcPr>
            <w:shd w:val="clear" w:fill="B8CCE4"/>
            <w:tcW w:w="1622" w:type="dxa"/>
            <w:vAlign w:val="top"/>
          </w:tcPr>
          <w:p>
            <w:pPr>
              <w:pStyle w:val="TableText"/>
              <w:ind w:left="444"/>
              <w:spacing w:before="319" w:line="179" w:lineRule="auto"/>
              <w:rPr/>
            </w:pPr>
            <w:r>
              <w:rPr>
                <w:spacing w:val="3"/>
              </w:rPr>
              <w:t>600831</w:t>
            </w:r>
          </w:p>
        </w:tc>
        <w:tc>
          <w:tcPr>
            <w:shd w:val="clear" w:fill="B8CCE4"/>
            <w:tcW w:w="1798" w:type="dxa"/>
            <w:vAlign w:val="top"/>
          </w:tcPr>
          <w:p>
            <w:pPr>
              <w:pStyle w:val="TableText"/>
              <w:ind w:left="468"/>
              <w:spacing w:before="305" w:line="189" w:lineRule="auto"/>
              <w:rPr/>
            </w:pPr>
            <w:r>
              <w:rPr>
                <w:spacing w:val="8"/>
              </w:rPr>
              <w:t>广电网络</w:t>
            </w:r>
          </w:p>
        </w:tc>
        <w:tc>
          <w:tcPr>
            <w:shd w:val="clear" w:fill="B8CCE4"/>
            <w:tcW w:w="7356" w:type="dxa"/>
            <w:vAlign w:val="top"/>
          </w:tcPr>
          <w:p>
            <w:pPr>
              <w:pStyle w:val="TableText"/>
              <w:ind w:left="99" w:right="221" w:hanging="1"/>
              <w:spacing w:before="159" w:line="219" w:lineRule="auto"/>
              <w:rPr/>
            </w:pPr>
            <w:r>
              <w:rPr>
                <w:spacing w:val="6"/>
              </w:rPr>
              <w:t>广电网络2022年年报合并财务报表</w:t>
            </w:r>
            <w:r>
              <w:rPr>
                <w:b/>
                <w:bCs/>
                <w:spacing w:val="6"/>
              </w:rPr>
              <w:t>虚增利润总额</w:t>
            </w:r>
            <w:r>
              <w:rPr>
                <w:spacing w:val="6"/>
              </w:rPr>
              <w:t>2352.16万元，</w:t>
            </w:r>
            <w:r>
              <w:rPr>
                <w:spacing w:val="30"/>
              </w:rPr>
              <w:t xml:space="preserve"> </w:t>
            </w:r>
            <w:r>
              <w:rPr>
                <w:spacing w:val="6"/>
              </w:rPr>
              <w:t>占2022年年</w:t>
            </w:r>
            <w:r>
              <w:rPr/>
              <w:t xml:space="preserve"> </w:t>
            </w:r>
            <w:r>
              <w:rPr>
                <w:spacing w:val="7"/>
              </w:rPr>
              <w:t>报披露的经审计利润总额1977.44万元的118.95%。</w:t>
            </w:r>
          </w:p>
        </w:tc>
      </w:tr>
      <w:tr>
        <w:trPr>
          <w:trHeight w:val="1804" w:hRule="atLeast"/>
        </w:trPr>
        <w:tc>
          <w:tcPr>
            <w:tcW w:w="10776" w:type="dxa"/>
            <w:vAlign w:val="top"/>
            <w:gridSpan w:val="3"/>
          </w:tcPr>
          <w:p>
            <w:pPr>
              <w:pStyle w:val="TableText"/>
              <w:ind w:left="121"/>
              <w:spacing w:before="49" w:line="233" w:lineRule="auto"/>
              <w:rPr/>
            </w:pPr>
            <w:r>
              <w:rPr>
                <w:b/>
                <w:bCs/>
                <w:spacing w:val="4"/>
              </w:rPr>
              <w:t>【行政处罚决定 （拟） 】</w:t>
            </w:r>
            <w:r>
              <w:rPr>
                <w:b/>
                <w:bCs/>
                <w:spacing w:val="-32"/>
              </w:rPr>
              <w:t xml:space="preserve"> </w:t>
            </w:r>
            <w:r>
              <w:rPr>
                <w:spacing w:val="4"/>
              </w:rPr>
              <w:t>中国证券监督管理委员会陕西监管局拟决定：</w:t>
            </w:r>
          </w:p>
          <w:p>
            <w:pPr>
              <w:pStyle w:val="TableText"/>
              <w:ind w:left="137"/>
              <w:spacing w:before="30" w:line="229" w:lineRule="auto"/>
              <w:rPr/>
            </w:pPr>
            <w:r>
              <w:rPr>
                <w:spacing w:val="4"/>
              </w:rPr>
              <w:t>（一） 对陕西广电网络传媒(集团)股份有限公司责令改正， 给予警告， 并处以5</w:t>
            </w:r>
            <w:r>
              <w:rPr>
                <w:spacing w:val="3"/>
              </w:rPr>
              <w:t>40万元罚款；</w:t>
            </w:r>
          </w:p>
          <w:p>
            <w:pPr>
              <w:pStyle w:val="TableText"/>
              <w:ind w:left="137"/>
              <w:spacing w:before="32" w:line="229" w:lineRule="auto"/>
              <w:rPr/>
            </w:pPr>
            <w:r>
              <w:rPr>
                <w:spacing w:val="3"/>
              </w:rPr>
              <w:t>（二） 对时任董事长王某立强给予警告， 并处以240万元罚款；</w:t>
            </w:r>
          </w:p>
          <w:p>
            <w:pPr>
              <w:pStyle w:val="TableText"/>
              <w:ind w:left="137"/>
              <w:spacing w:before="32" w:line="229" w:lineRule="auto"/>
              <w:rPr/>
            </w:pPr>
            <w:r>
              <w:rPr>
                <w:spacing w:val="4"/>
              </w:rPr>
              <w:t>（三） 对时任董事,时任总经理韩某给予警告， 并处以200万元</w:t>
            </w:r>
            <w:r>
              <w:rPr>
                <w:spacing w:val="3"/>
              </w:rPr>
              <w:t>罚款；</w:t>
            </w:r>
          </w:p>
          <w:p>
            <w:pPr>
              <w:pStyle w:val="TableText"/>
              <w:ind w:left="137"/>
              <w:spacing w:before="33" w:line="210" w:lineRule="auto"/>
              <w:rPr/>
            </w:pPr>
            <w:r>
              <w:rPr>
                <w:spacing w:val="3"/>
              </w:rPr>
              <w:t>（四） 对时任财务总监胡某莱给予警告， 并处以200万元罚款。</w:t>
            </w:r>
          </w:p>
        </w:tc>
      </w:tr>
      <w:tr>
        <w:trPr>
          <w:trHeight w:val="1157" w:hRule="atLeast"/>
        </w:trPr>
        <w:tc>
          <w:tcPr>
            <w:shd w:val="clear" w:fill="B8CCE4"/>
            <w:tcW w:w="1622" w:type="dxa"/>
            <w:vAlign w:val="top"/>
          </w:tcPr>
          <w:p>
            <w:pPr>
              <w:spacing w:line="415" w:lineRule="auto"/>
              <w:rPr>
                <w:rFonts w:ascii="Arial"/>
                <w:sz w:val="21"/>
              </w:rPr>
            </w:pPr>
            <w:r/>
          </w:p>
          <w:p>
            <w:pPr>
              <w:pStyle w:val="TableText"/>
              <w:ind w:left="441"/>
              <w:spacing w:before="86" w:line="178" w:lineRule="auto"/>
              <w:rPr/>
            </w:pPr>
            <w:r>
              <w:rPr>
                <w:spacing w:val="3"/>
              </w:rPr>
              <w:t>000796</w:t>
            </w:r>
          </w:p>
        </w:tc>
        <w:tc>
          <w:tcPr>
            <w:shd w:val="clear" w:fill="B8CCE4"/>
            <w:tcW w:w="1798" w:type="dxa"/>
            <w:vAlign w:val="top"/>
          </w:tcPr>
          <w:p>
            <w:pPr>
              <w:spacing w:line="400" w:lineRule="auto"/>
              <w:rPr>
                <w:rFonts w:ascii="Arial"/>
                <w:sz w:val="21"/>
              </w:rPr>
            </w:pPr>
            <w:r/>
          </w:p>
          <w:p>
            <w:pPr>
              <w:pStyle w:val="TableText"/>
              <w:ind w:left="568"/>
              <w:spacing w:before="86" w:line="189" w:lineRule="auto"/>
              <w:rPr/>
            </w:pPr>
            <w:r>
              <w:rPr/>
              <w:t>ST</w:t>
            </w:r>
            <w:r>
              <w:rPr>
                <w:spacing w:val="8"/>
              </w:rPr>
              <w:t>凯撒</w:t>
            </w:r>
          </w:p>
        </w:tc>
        <w:tc>
          <w:tcPr>
            <w:shd w:val="clear" w:fill="B8CCE4"/>
            <w:tcW w:w="7356" w:type="dxa"/>
            <w:vAlign w:val="top"/>
          </w:tcPr>
          <w:p>
            <w:pPr>
              <w:pStyle w:val="TableText"/>
              <w:ind w:left="99" w:right="308"/>
              <w:spacing w:before="164" w:line="229" w:lineRule="auto"/>
              <w:jc w:val="both"/>
              <w:rPr/>
            </w:pPr>
            <w:r>
              <w:rPr>
                <w:spacing w:val="7"/>
              </w:rPr>
              <w:t>未及时披露关联方</w:t>
            </w:r>
            <w:r>
              <w:rPr>
                <w:b/>
                <w:bCs/>
                <w:spacing w:val="7"/>
              </w:rPr>
              <w:t>非经营性资金占用</w:t>
            </w:r>
            <w:r>
              <w:rPr>
                <w:spacing w:val="7"/>
              </w:rPr>
              <w:t>； 2020年半年度报告、2020年年度报</w:t>
            </w:r>
            <w:r>
              <w:rPr>
                <w:spacing w:val="2"/>
              </w:rPr>
              <w:t xml:space="preserve">  </w:t>
            </w:r>
            <w:r>
              <w:rPr>
                <w:spacing w:val="7"/>
              </w:rPr>
              <w:t>告、</w:t>
            </w:r>
            <w:r>
              <w:rPr>
                <w:spacing w:val="-36"/>
              </w:rPr>
              <w:t xml:space="preserve"> </w:t>
            </w:r>
            <w:r>
              <w:rPr>
                <w:spacing w:val="7"/>
              </w:rPr>
              <w:t>2021年半年度报告、</w:t>
            </w:r>
            <w:r>
              <w:rPr>
                <w:spacing w:val="-39"/>
              </w:rPr>
              <w:t xml:space="preserve"> </w:t>
            </w:r>
            <w:r>
              <w:rPr>
                <w:spacing w:val="7"/>
              </w:rPr>
              <w:t>2021年年度报告、</w:t>
            </w:r>
            <w:r>
              <w:rPr>
                <w:spacing w:val="-36"/>
              </w:rPr>
              <w:t xml:space="preserve"> </w:t>
            </w:r>
            <w:r>
              <w:rPr>
                <w:spacing w:val="7"/>
              </w:rPr>
              <w:t>2022年半年</w:t>
            </w:r>
            <w:r>
              <w:rPr>
                <w:spacing w:val="6"/>
              </w:rPr>
              <w:t>度报告</w:t>
            </w:r>
            <w:r>
              <w:rPr>
                <w:b/>
                <w:bCs/>
                <w:spacing w:val="6"/>
              </w:rPr>
              <w:t>存在重大遗</w:t>
            </w:r>
            <w:r>
              <w:rPr>
                <w:b/>
                <w:bCs/>
              </w:rPr>
              <w:t xml:space="preserve"> </w:t>
            </w:r>
            <w:r>
              <w:rPr>
                <w:b/>
                <w:bCs/>
                <w:spacing w:val="5"/>
              </w:rPr>
              <w:t>漏</w:t>
            </w:r>
            <w:r>
              <w:rPr>
                <w:spacing w:val="5"/>
              </w:rPr>
              <w:t>； “</w:t>
            </w:r>
            <w:r>
              <w:rPr>
                <w:spacing w:val="-32"/>
              </w:rPr>
              <w:t xml:space="preserve"> </w:t>
            </w:r>
            <w:r>
              <w:rPr>
                <w:spacing w:val="5"/>
              </w:rPr>
              <w:t>17凯撒03”债券相关定期报告</w:t>
            </w:r>
            <w:r>
              <w:rPr>
                <w:b/>
                <w:bCs/>
                <w:spacing w:val="5"/>
              </w:rPr>
              <w:t>存在重大遗漏。</w:t>
            </w:r>
          </w:p>
        </w:tc>
      </w:tr>
      <w:tr>
        <w:trPr>
          <w:trHeight w:val="1832" w:hRule="atLeast"/>
        </w:trPr>
        <w:tc>
          <w:tcPr>
            <w:tcW w:w="10776" w:type="dxa"/>
            <w:vAlign w:val="top"/>
            <w:gridSpan w:val="3"/>
          </w:tcPr>
          <w:p>
            <w:pPr>
              <w:pStyle w:val="TableText"/>
              <w:ind w:left="121"/>
              <w:spacing w:before="51" w:line="233" w:lineRule="auto"/>
              <w:rPr/>
            </w:pPr>
            <w:r>
              <w:rPr>
                <w:b/>
                <w:bCs/>
                <w:spacing w:val="4"/>
              </w:rPr>
              <w:t>【行政处罚决定 （拟） 】</w:t>
            </w:r>
            <w:r>
              <w:rPr>
                <w:b/>
                <w:bCs/>
                <w:spacing w:val="-30"/>
              </w:rPr>
              <w:t xml:space="preserve"> </w:t>
            </w:r>
            <w:r>
              <w:rPr>
                <w:spacing w:val="4"/>
              </w:rPr>
              <w:t>中国证券监督管理委员会海南监管局拟决定:</w:t>
            </w:r>
          </w:p>
          <w:p>
            <w:pPr>
              <w:pStyle w:val="TableText"/>
              <w:ind w:left="137"/>
              <w:spacing w:before="30" w:line="229" w:lineRule="auto"/>
              <w:rPr/>
            </w:pPr>
            <w:r>
              <w:rPr>
                <w:spacing w:val="2"/>
              </w:rPr>
              <w:t>（一） 对凯撒同盛给予警告， 并处以550万元罚款。</w:t>
            </w:r>
          </w:p>
          <w:p>
            <w:pPr>
              <w:pStyle w:val="TableText"/>
              <w:ind w:left="113" w:right="104" w:firstLine="23"/>
              <w:spacing w:before="32" w:line="234" w:lineRule="auto"/>
              <w:rPr/>
            </w:pPr>
            <w:r>
              <w:rPr>
                <w:spacing w:val="6"/>
              </w:rPr>
              <w:t>（二） 对时任董事长陈某兵给予警告， 并处以750万元罚款， 其中作为凯撒同盛董事长， </w:t>
            </w:r>
            <w:r>
              <w:rPr>
                <w:spacing w:val="5"/>
              </w:rPr>
              <w:t>处以250万元罚款;作为实</w:t>
            </w:r>
            <w:r>
              <w:rPr/>
              <w:t xml:space="preserve"> </w:t>
            </w:r>
            <w:r>
              <w:rPr>
                <w:spacing w:val="6"/>
              </w:rPr>
              <w:t>际控制人组织、指使上述违法行为， 处以500万元罚款。</w:t>
            </w:r>
          </w:p>
          <w:p>
            <w:pPr>
              <w:pStyle w:val="TableText"/>
              <w:ind w:left="137"/>
              <w:spacing w:before="49" w:line="229" w:lineRule="auto"/>
              <w:rPr/>
            </w:pPr>
            <w:r>
              <w:rPr>
                <w:spacing w:val="5"/>
              </w:rPr>
              <w:t>（三） 对时任董事长,时任董事,时任总经理刘某涛给予警告， 并</w:t>
            </w:r>
            <w:r>
              <w:rPr>
                <w:spacing w:val="4"/>
              </w:rPr>
              <w:t>处以115万元罚款。</w:t>
            </w:r>
          </w:p>
        </w:tc>
      </w:tr>
    </w:tbl>
    <w:p>
      <w:pPr>
        <w:pStyle w:val="BodyText"/>
        <w:rPr/>
      </w:pPr>
      <w:r/>
    </w:p>
    <w:p>
      <w:pPr>
        <w:sectPr>
          <w:pgSz w:w="11910" w:h="16840"/>
          <w:pgMar w:top="400" w:right="639" w:bottom="0" w:left="0" w:header="0" w:footer="0" w:gutter="0"/>
        </w:sectPr>
        <w:rPr/>
      </w:pPr>
    </w:p>
    <w:tbl>
      <w:tblPr>
        <w:tblStyle w:val="TableNormal"/>
        <w:tblW w:w="10776" w:type="dxa"/>
        <w:tblInd w:w="7" w:type="dxa"/>
        <w:tblLayout w:type="fixed"/>
        <w:tblBorders>
          <w:left w:val="single" w:color="4F81BD" w:sz="6" w:space="0"/>
          <w:bottom w:val="single" w:color="4F81BD" w:sz="6" w:space="0"/>
          <w:right w:val="single" w:color="4F81BD" w:sz="6" w:space="0"/>
          <w:top w:val="single" w:color="FFFFFF" w:sz="2" w:space="0"/>
        </w:tblBorders>
      </w:tblPr>
      <w:tblGrid>
        <w:gridCol w:w="10776"/>
      </w:tblGrid>
      <w:tr>
        <w:trPr>
          <w:trHeight w:val="3981" w:hRule="atLeast"/>
        </w:trPr>
        <w:tc>
          <w:tcPr>
            <w:tcW w:w="10776" w:type="dxa"/>
            <w:vAlign w:val="top"/>
          </w:tcPr>
          <w:p>
            <w:pPr>
              <w:pStyle w:val="TableText"/>
              <w:ind w:left="137"/>
              <w:spacing w:before="63" w:line="229" w:lineRule="auto"/>
              <w:rPr/>
            </w:pPr>
            <w:r>
              <w:rPr>
                <w:spacing w:val="4"/>
              </w:rPr>
              <w:t>（四） 对时任董事长,时任董事,时任董秘陈某给予警告， 并处以85万元罚款。</w:t>
            </w:r>
          </w:p>
          <w:p>
            <w:pPr>
              <w:pStyle w:val="TableText"/>
              <w:ind w:left="137"/>
              <w:spacing w:before="32" w:line="229" w:lineRule="auto"/>
              <w:rPr/>
            </w:pPr>
            <w:r>
              <w:rPr>
                <w:spacing w:val="5"/>
              </w:rPr>
              <w:t>（五） 对时任总经理金某、</w:t>
            </w:r>
            <w:r>
              <w:rPr>
                <w:spacing w:val="-32"/>
              </w:rPr>
              <w:t xml:space="preserve"> </w:t>
            </w:r>
            <w:r>
              <w:rPr>
                <w:spacing w:val="5"/>
              </w:rPr>
              <w:t>时任财务总监史某铭、</w:t>
            </w:r>
            <w:r>
              <w:rPr>
                <w:spacing w:val="-37"/>
              </w:rPr>
              <w:t xml:space="preserve"> </w:t>
            </w:r>
            <w:r>
              <w:rPr>
                <w:spacing w:val="5"/>
              </w:rPr>
              <w:t>时任财务总监秦某给予警告， 并分别处以80万元罚款。</w:t>
            </w:r>
          </w:p>
          <w:p>
            <w:pPr>
              <w:pStyle w:val="TableText"/>
              <w:ind w:left="137"/>
              <w:spacing w:before="32" w:line="229" w:lineRule="auto"/>
              <w:rPr/>
            </w:pPr>
            <w:r>
              <w:rPr>
                <w:spacing w:val="6"/>
              </w:rPr>
              <w:t>（六） 对时任财务总监虞某燕、</w:t>
            </w:r>
            <w:r>
              <w:rPr>
                <w:spacing w:val="-37"/>
              </w:rPr>
              <w:t xml:space="preserve"> </w:t>
            </w:r>
            <w:r>
              <w:rPr>
                <w:spacing w:val="6"/>
              </w:rPr>
              <w:t>时任董事徐某、时任高管,时</w:t>
            </w:r>
            <w:r>
              <w:rPr>
                <w:spacing w:val="5"/>
              </w:rPr>
              <w:t>任董事张某给予警告， 并分别处以70万元罚款。</w:t>
            </w:r>
          </w:p>
          <w:p>
            <w:pPr>
              <w:pStyle w:val="TableText"/>
              <w:ind w:left="137"/>
              <w:spacing w:before="32" w:line="229" w:lineRule="auto"/>
              <w:rPr/>
            </w:pPr>
            <w:r>
              <w:rPr>
                <w:spacing w:val="5"/>
              </w:rPr>
              <w:t>（七） 对时任高管,时任董事,时任财务总监薛某</w:t>
            </w:r>
            <w:r>
              <w:rPr>
                <w:spacing w:val="4"/>
              </w:rPr>
              <w:t>给予警告， 并处以50万元罚款。</w:t>
            </w:r>
          </w:p>
          <w:p>
            <w:pPr>
              <w:pStyle w:val="TableText"/>
              <w:ind w:left="137"/>
              <w:spacing w:before="32" w:line="229" w:lineRule="auto"/>
              <w:rPr/>
            </w:pPr>
            <w:r>
              <w:rPr>
                <w:spacing w:val="1"/>
              </w:rPr>
              <w:t>（八） 对杨某给予警告， 并处以20万元罚款。</w:t>
            </w:r>
          </w:p>
          <w:p>
            <w:pPr>
              <w:pStyle w:val="TableText"/>
              <w:ind w:left="104" w:right="104" w:firstLine="10"/>
              <w:spacing w:before="30" w:line="246" w:lineRule="auto"/>
              <w:jc w:val="both"/>
              <w:rPr/>
            </w:pPr>
            <w:r>
              <w:rPr>
                <w:spacing w:val="12"/>
              </w:rPr>
              <w:t>陈某兵违法情节严重， 依据2005年《证券法》第二百三十三条、《证券法》第二</w:t>
            </w:r>
            <w:r>
              <w:rPr>
                <w:spacing w:val="11"/>
              </w:rPr>
              <w:t>百二十一条和《证券市场禁入规</w:t>
            </w:r>
            <w:r>
              <w:rPr/>
              <w:t xml:space="preserve"> </w:t>
            </w:r>
            <w:r>
              <w:rPr>
                <w:spacing w:val="11"/>
              </w:rPr>
              <w:t>定》</w:t>
            </w:r>
            <w:r>
              <w:rPr>
                <w:spacing w:val="-25"/>
              </w:rPr>
              <w:t xml:space="preserve"> </w:t>
            </w:r>
            <w:r>
              <w:rPr>
                <w:spacing w:val="11"/>
              </w:rPr>
              <w:t>(证监会令第185号)第三条第一项、第四条第一款第一项、第五条、第七条第一款的规</w:t>
            </w:r>
            <w:r>
              <w:rPr>
                <w:spacing w:val="10"/>
              </w:rPr>
              <w:t>定， 中国证券监督管理</w:t>
            </w:r>
            <w:r>
              <w:rPr/>
              <w:t xml:space="preserve"> </w:t>
            </w:r>
            <w:r>
              <w:rPr>
                <w:spacing w:val="11"/>
              </w:rPr>
              <w:t>委员会海南监管局拟决定:对陈某兵采取5年证券市场禁入措施。</w:t>
            </w:r>
            <w:r>
              <w:rPr>
                <w:spacing w:val="-18"/>
              </w:rPr>
              <w:t xml:space="preserve"> </w:t>
            </w:r>
            <w:r>
              <w:rPr>
                <w:spacing w:val="11"/>
              </w:rPr>
              <w:t>自中国证券</w:t>
            </w:r>
            <w:r>
              <w:rPr>
                <w:spacing w:val="10"/>
              </w:rPr>
              <w:t>监督管理委员会海南监管局宣布决定之</w:t>
            </w:r>
            <w:r>
              <w:rPr/>
              <w:t xml:space="preserve"> </w:t>
            </w:r>
            <w:r>
              <w:rPr>
                <w:spacing w:val="8"/>
              </w:rPr>
              <w:t>日起， 在禁入期间内， 除不得继续在原机构从事证券业务、证券服务业务或者担任原证券发行人的董事、监事、高</w:t>
            </w:r>
            <w:r>
              <w:rPr>
                <w:spacing w:val="16"/>
                <w:w w:val="101"/>
              </w:rPr>
              <w:t xml:space="preserve"> </w:t>
            </w:r>
            <w:r>
              <w:rPr>
                <w:spacing w:val="14"/>
              </w:rPr>
              <w:t>级管理人员职务外， 也不得在其他任何机构中从事证券业务、证券服务业务或者担任其他证券</w:t>
            </w:r>
            <w:r>
              <w:rPr>
                <w:spacing w:val="13"/>
              </w:rPr>
              <w:t>发行人的董事、监</w:t>
            </w:r>
            <w:r>
              <w:rPr/>
              <w:t xml:space="preserve"> </w:t>
            </w:r>
            <w:r>
              <w:rPr>
                <w:spacing w:val="8"/>
              </w:rPr>
              <w:t>事、高级管理人员职务。</w:t>
            </w:r>
          </w:p>
        </w:tc>
      </w:tr>
    </w:tbl>
    <w:p>
      <w:pPr>
        <w:pStyle w:val="BodyText"/>
        <w:spacing w:line="302" w:lineRule="auto"/>
        <w:rPr/>
      </w:pPr>
      <w:r/>
    </w:p>
    <w:p>
      <w:pPr>
        <w:ind w:left="496"/>
        <w:spacing w:before="103"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8"/>
        </w:rPr>
        <w:t>（2） 行政处罚及市场禁入决定</w:t>
      </w:r>
    </w:p>
    <w:p>
      <w:pPr>
        <w:spacing w:line="185" w:lineRule="exact"/>
        <w:rPr/>
      </w:pPr>
      <w:r/>
    </w:p>
    <w:tbl>
      <w:tblPr>
        <w:tblStyle w:val="TableNormal"/>
        <w:tblW w:w="10776" w:type="dxa"/>
        <w:tblInd w:w="7"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622"/>
        <w:gridCol w:w="1798"/>
        <w:gridCol w:w="7356"/>
      </w:tblGrid>
      <w:tr>
        <w:trPr>
          <w:trHeight w:val="387" w:hRule="atLeast"/>
        </w:trPr>
        <w:tc>
          <w:tcPr>
            <w:shd w:val="clear" w:fill="4F81BD"/>
            <w:tcW w:w="1622" w:type="dxa"/>
            <w:vAlign w:val="top"/>
            <w:tcBorders>
              <w:bottom w:val="single" w:color="FFFFFF" w:sz="2" w:space="0"/>
            </w:tcBorders>
          </w:tcPr>
          <w:p>
            <w:pPr>
              <w:pStyle w:val="TableText"/>
              <w:ind w:left="386"/>
              <w:spacing w:before="109" w:line="187" w:lineRule="auto"/>
              <w:rPr/>
            </w:pPr>
            <w:r>
              <w:rPr>
                <w:b/>
                <w:bCs/>
                <w:color w:val="FFFFFF"/>
                <w:spacing w:val="8"/>
              </w:rPr>
              <w:t>公司代码</w:t>
            </w:r>
          </w:p>
        </w:tc>
        <w:tc>
          <w:tcPr>
            <w:shd w:val="clear" w:fill="4F81BD"/>
            <w:tcW w:w="1798" w:type="dxa"/>
            <w:vAlign w:val="top"/>
            <w:tcBorders>
              <w:bottom w:val="single" w:color="FFFFFF" w:sz="2" w:space="0"/>
            </w:tcBorders>
          </w:tcPr>
          <w:p>
            <w:pPr>
              <w:pStyle w:val="TableText"/>
              <w:ind w:left="470"/>
              <w:spacing w:before="109" w:line="187" w:lineRule="auto"/>
              <w:rPr/>
            </w:pPr>
            <w:r>
              <w:rPr>
                <w:b/>
                <w:bCs/>
                <w:color w:val="FFFFFF"/>
                <w:spacing w:val="8"/>
              </w:rPr>
              <w:t>公司简称</w:t>
            </w:r>
          </w:p>
        </w:tc>
        <w:tc>
          <w:tcPr>
            <w:shd w:val="clear" w:fill="4F81BD"/>
            <w:tcW w:w="7356" w:type="dxa"/>
            <w:vAlign w:val="top"/>
            <w:tcBorders>
              <w:bottom w:val="single" w:color="FFFFFF" w:sz="2" w:space="0"/>
            </w:tcBorders>
          </w:tcPr>
          <w:p>
            <w:pPr>
              <w:pStyle w:val="TableText"/>
              <w:ind w:left="3251"/>
              <w:spacing w:before="109" w:line="187" w:lineRule="auto"/>
              <w:rPr/>
            </w:pPr>
            <w:r>
              <w:rPr>
                <w:b/>
                <w:bCs/>
                <w:color w:val="FFFFFF"/>
                <w:spacing w:val="8"/>
              </w:rPr>
              <w:t>违规行为</w:t>
            </w:r>
          </w:p>
        </w:tc>
      </w:tr>
      <w:tr>
        <w:trPr>
          <w:trHeight w:val="802" w:hRule="atLeast"/>
        </w:trPr>
        <w:tc>
          <w:tcPr>
            <w:shd w:val="clear" w:fill="B8CCE4"/>
            <w:tcW w:w="1622" w:type="dxa"/>
            <w:vAlign w:val="top"/>
            <w:tcBorders>
              <w:top w:val="single" w:color="FFFFFF" w:sz="2" w:space="0"/>
            </w:tcBorders>
          </w:tcPr>
          <w:p>
            <w:pPr>
              <w:pStyle w:val="TableText"/>
              <w:ind w:left="441"/>
              <w:spacing w:before="317" w:line="178" w:lineRule="auto"/>
              <w:rPr/>
            </w:pPr>
            <w:r>
              <w:rPr>
                <w:spacing w:val="3"/>
              </w:rPr>
              <w:t>002309</w:t>
            </w:r>
          </w:p>
        </w:tc>
        <w:tc>
          <w:tcPr>
            <w:shd w:val="clear" w:fill="B8CCE4"/>
            <w:tcW w:w="1798" w:type="dxa"/>
            <w:vAlign w:val="top"/>
            <w:tcBorders>
              <w:top w:val="single" w:color="FFFFFF" w:sz="2" w:space="0"/>
            </w:tcBorders>
          </w:tcPr>
          <w:p>
            <w:pPr>
              <w:pStyle w:val="TableText"/>
              <w:ind w:left="515"/>
              <w:spacing w:before="303" w:line="189" w:lineRule="auto"/>
              <w:rPr/>
            </w:pPr>
            <w:r>
              <w:rPr>
                <w:spacing w:val="8"/>
              </w:rPr>
              <w:t>*</w:t>
            </w:r>
            <w:r>
              <w:rPr/>
              <w:t>ST</w:t>
            </w:r>
            <w:r>
              <w:rPr>
                <w:spacing w:val="8"/>
              </w:rPr>
              <w:t>中利</w:t>
            </w:r>
          </w:p>
        </w:tc>
        <w:tc>
          <w:tcPr>
            <w:shd w:val="clear" w:fill="B8CCE4"/>
            <w:tcW w:w="7356" w:type="dxa"/>
            <w:vAlign w:val="top"/>
            <w:tcBorders>
              <w:top w:val="single" w:color="FFFFFF" w:sz="2" w:space="0"/>
            </w:tcBorders>
          </w:tcPr>
          <w:p>
            <w:pPr>
              <w:pStyle w:val="TableText"/>
              <w:ind w:left="118" w:right="106" w:hanging="19"/>
              <w:spacing w:before="157" w:line="222" w:lineRule="auto"/>
              <w:rPr/>
            </w:pPr>
            <w:r>
              <w:rPr>
                <w:spacing w:val="8"/>
              </w:rPr>
              <w:t>通过参与专网通信业务</w:t>
            </w:r>
            <w:r>
              <w:rPr>
                <w:b/>
                <w:bCs/>
                <w:spacing w:val="8"/>
              </w:rPr>
              <w:t>虚增</w:t>
            </w:r>
            <w:r>
              <w:rPr>
                <w:spacing w:val="8"/>
              </w:rPr>
              <w:t>营业收入、利润总额； 未按规定披露</w:t>
            </w:r>
            <w:r>
              <w:rPr>
                <w:b/>
                <w:bCs/>
                <w:spacing w:val="8"/>
              </w:rPr>
              <w:t>非</w:t>
            </w:r>
            <w:r>
              <w:rPr>
                <w:b/>
                <w:bCs/>
                <w:spacing w:val="7"/>
              </w:rPr>
              <w:t>经营性资金</w:t>
            </w:r>
            <w:r>
              <w:rPr>
                <w:b/>
                <w:bCs/>
              </w:rPr>
              <w:t xml:space="preserve"> </w:t>
            </w:r>
            <w:r>
              <w:rPr>
                <w:b/>
                <w:bCs/>
                <w:spacing w:val="3"/>
              </w:rPr>
              <w:t>占用</w:t>
            </w:r>
            <w:r>
              <w:rPr>
                <w:spacing w:val="3"/>
              </w:rPr>
              <w:t>； 未按规定披露</w:t>
            </w:r>
            <w:r>
              <w:rPr>
                <w:b/>
                <w:bCs/>
                <w:spacing w:val="3"/>
              </w:rPr>
              <w:t>对外担保</w:t>
            </w:r>
            <w:r>
              <w:rPr>
                <w:spacing w:val="3"/>
              </w:rPr>
              <w:t>。</w:t>
            </w:r>
          </w:p>
        </w:tc>
      </w:tr>
      <w:tr>
        <w:trPr>
          <w:trHeight w:val="2523" w:hRule="atLeast"/>
        </w:trPr>
        <w:tc>
          <w:tcPr>
            <w:tcW w:w="10776" w:type="dxa"/>
            <w:vAlign w:val="top"/>
            <w:gridSpan w:val="3"/>
          </w:tcPr>
          <w:p>
            <w:pPr>
              <w:pStyle w:val="TableText"/>
              <w:ind w:left="121"/>
              <w:spacing w:before="40" w:line="237" w:lineRule="auto"/>
              <w:rPr/>
            </w:pPr>
            <w:r>
              <w:rPr>
                <w:b/>
                <w:bCs/>
                <w:spacing w:val="6"/>
              </w:rPr>
              <w:t>【行政处罚决定】</w:t>
            </w:r>
            <w:r>
              <w:rPr>
                <w:b/>
                <w:bCs/>
                <w:spacing w:val="-28"/>
              </w:rPr>
              <w:t xml:space="preserve"> </w:t>
            </w:r>
            <w:r>
              <w:rPr>
                <w:spacing w:val="6"/>
              </w:rPr>
              <w:t>中国证监会决定：</w:t>
            </w:r>
          </w:p>
          <w:p>
            <w:pPr>
              <w:pStyle w:val="TableText"/>
              <w:ind w:left="137"/>
              <w:spacing w:before="25" w:line="229" w:lineRule="auto"/>
              <w:rPr/>
            </w:pPr>
            <w:r>
              <w:rPr>
                <w:spacing w:val="3"/>
              </w:rPr>
              <w:t>（一） 对江苏中利集团股份有限公司责令改正， 给予警告， 并处以800万元罚款；</w:t>
            </w:r>
          </w:p>
          <w:p>
            <w:pPr>
              <w:pStyle w:val="TableText"/>
              <w:ind w:left="103" w:right="104" w:firstLine="34"/>
              <w:spacing w:before="32"/>
              <w:rPr/>
            </w:pPr>
            <w:r>
              <w:rPr>
                <w:spacing w:val="7"/>
              </w:rPr>
              <w:t>（二） 对董事长,实际控制人王某兴给予警告， 并处以1,500万元罚款， 其</w:t>
            </w:r>
            <w:r>
              <w:rPr>
                <w:spacing w:val="6"/>
              </w:rPr>
              <w:t>中作为信息披露违法事项的直接负责的主</w:t>
            </w:r>
            <w:r>
              <w:rPr/>
              <w:t xml:space="preserve"> </w:t>
            </w:r>
            <w:r>
              <w:rPr>
                <w:spacing w:val="11"/>
              </w:rPr>
              <w:t>管人员处以500万元罚款， 作为组织、指使</w:t>
            </w:r>
            <w:r>
              <w:rPr>
                <w:spacing w:val="10"/>
              </w:rPr>
              <w:t>从事非经营性资金占用、违规担保相关信息披露违法行为的实际控制人</w:t>
            </w:r>
            <w:r>
              <w:rPr/>
              <w:t xml:space="preserve"> </w:t>
            </w:r>
            <w:r>
              <w:rPr>
                <w:spacing w:val="6"/>
              </w:rPr>
              <w:t>处以1,000万元罚款；</w:t>
            </w:r>
          </w:p>
          <w:p>
            <w:pPr>
              <w:pStyle w:val="TableText"/>
              <w:ind w:left="137"/>
              <w:spacing w:before="50" w:line="229" w:lineRule="auto"/>
              <w:rPr/>
            </w:pPr>
            <w:r>
              <w:rPr>
                <w:spacing w:val="4"/>
              </w:rPr>
              <w:t>（三） 对总经理王某峰、高管钱某燚给予警告， 并分别处以300万元罚款；</w:t>
            </w:r>
          </w:p>
          <w:p>
            <w:pPr>
              <w:pStyle w:val="TableText"/>
              <w:ind w:left="137"/>
              <w:spacing w:before="32" w:line="216" w:lineRule="auto"/>
              <w:rPr/>
            </w:pPr>
            <w:r>
              <w:rPr>
                <w:spacing w:val="6"/>
              </w:rPr>
              <w:t>（四） 对董事,总经理陈某、高管孙某宇、</w:t>
            </w:r>
            <w:r>
              <w:rPr>
                <w:spacing w:val="5"/>
              </w:rPr>
              <w:t>财务总监吴某图给予警告， 并分别处以50万元罚款。</w:t>
            </w:r>
          </w:p>
        </w:tc>
      </w:tr>
      <w:tr>
        <w:trPr>
          <w:trHeight w:val="797" w:hRule="atLeast"/>
        </w:trPr>
        <w:tc>
          <w:tcPr>
            <w:shd w:val="clear" w:fill="B8CCE4"/>
            <w:tcW w:w="1622" w:type="dxa"/>
            <w:vAlign w:val="top"/>
          </w:tcPr>
          <w:p>
            <w:pPr>
              <w:pStyle w:val="TableText"/>
              <w:ind w:left="441"/>
              <w:spacing w:before="315" w:line="178" w:lineRule="auto"/>
              <w:rPr/>
            </w:pPr>
            <w:r>
              <w:rPr>
                <w:spacing w:val="3"/>
              </w:rPr>
              <w:t>002309</w:t>
            </w:r>
          </w:p>
        </w:tc>
        <w:tc>
          <w:tcPr>
            <w:shd w:val="clear" w:fill="B8CCE4"/>
            <w:tcW w:w="1798" w:type="dxa"/>
            <w:vAlign w:val="top"/>
          </w:tcPr>
          <w:p>
            <w:pPr>
              <w:pStyle w:val="TableText"/>
              <w:ind w:left="515"/>
              <w:spacing w:before="300" w:line="189" w:lineRule="auto"/>
              <w:rPr/>
            </w:pPr>
            <w:r>
              <w:rPr>
                <w:spacing w:val="8"/>
              </w:rPr>
              <w:t>*</w:t>
            </w:r>
            <w:r>
              <w:rPr/>
              <w:t>ST</w:t>
            </w:r>
            <w:r>
              <w:rPr>
                <w:spacing w:val="8"/>
              </w:rPr>
              <w:t>中利</w:t>
            </w:r>
          </w:p>
        </w:tc>
        <w:tc>
          <w:tcPr>
            <w:shd w:val="clear" w:fill="B8CCE4"/>
            <w:tcW w:w="7356" w:type="dxa"/>
            <w:vAlign w:val="top"/>
          </w:tcPr>
          <w:p>
            <w:pPr>
              <w:pStyle w:val="TableText"/>
              <w:ind w:left="118" w:right="106" w:hanging="19"/>
              <w:spacing w:before="157" w:line="220" w:lineRule="auto"/>
              <w:rPr/>
            </w:pPr>
            <w:r>
              <w:rPr>
                <w:spacing w:val="8"/>
              </w:rPr>
              <w:t>通过参与专网通信业务</w:t>
            </w:r>
            <w:r>
              <w:rPr>
                <w:b/>
                <w:bCs/>
                <w:spacing w:val="8"/>
              </w:rPr>
              <w:t>虚增</w:t>
            </w:r>
            <w:r>
              <w:rPr>
                <w:spacing w:val="8"/>
              </w:rPr>
              <w:t>营业收入、利润总额； 未按规定披露</w:t>
            </w:r>
            <w:r>
              <w:rPr>
                <w:b/>
                <w:bCs/>
                <w:spacing w:val="8"/>
              </w:rPr>
              <w:t>非</w:t>
            </w:r>
            <w:r>
              <w:rPr>
                <w:b/>
                <w:bCs/>
                <w:spacing w:val="7"/>
              </w:rPr>
              <w:t>经营性资金</w:t>
            </w:r>
            <w:r>
              <w:rPr>
                <w:b/>
                <w:bCs/>
              </w:rPr>
              <w:t xml:space="preserve"> </w:t>
            </w:r>
            <w:r>
              <w:rPr>
                <w:b/>
                <w:bCs/>
                <w:spacing w:val="3"/>
              </w:rPr>
              <w:t>占用</w:t>
            </w:r>
            <w:r>
              <w:rPr>
                <w:spacing w:val="3"/>
              </w:rPr>
              <w:t>； 未按规定披露</w:t>
            </w:r>
            <w:r>
              <w:rPr>
                <w:b/>
                <w:bCs/>
                <w:spacing w:val="3"/>
              </w:rPr>
              <w:t>对外担保</w:t>
            </w:r>
            <w:r>
              <w:rPr>
                <w:spacing w:val="3"/>
              </w:rPr>
              <w:t>。</w:t>
            </w:r>
          </w:p>
        </w:tc>
      </w:tr>
      <w:tr>
        <w:trPr>
          <w:trHeight w:val="1444" w:hRule="atLeast"/>
        </w:trPr>
        <w:tc>
          <w:tcPr>
            <w:tcW w:w="10776" w:type="dxa"/>
            <w:vAlign w:val="top"/>
            <w:gridSpan w:val="3"/>
          </w:tcPr>
          <w:p>
            <w:pPr>
              <w:pStyle w:val="TableText"/>
              <w:ind w:left="102" w:right="104" w:firstLine="18"/>
              <w:spacing w:before="44" w:line="243" w:lineRule="auto"/>
              <w:jc w:val="both"/>
              <w:rPr/>
            </w:pPr>
            <w:r>
              <w:rPr>
                <w:b/>
                <w:bCs/>
                <w:spacing w:val="9"/>
              </w:rPr>
              <w:t>【市场禁入决定】</w:t>
            </w:r>
            <w:r>
              <w:rPr>
                <w:b/>
                <w:bCs/>
                <w:spacing w:val="-26"/>
              </w:rPr>
              <w:t xml:space="preserve"> </w:t>
            </w:r>
            <w:r>
              <w:rPr>
                <w:spacing w:val="9"/>
              </w:rPr>
              <w:t>中国证监会决定： 对时任董事长王某兴采取终身证券市场禁入措施， 对高管钱某燚采取3</w:t>
            </w:r>
            <w:r>
              <w:rPr>
                <w:spacing w:val="8"/>
              </w:rPr>
              <w:t>年市场</w:t>
            </w:r>
            <w:r>
              <w:rPr/>
              <w:t xml:space="preserve"> </w:t>
            </w:r>
            <w:r>
              <w:rPr>
                <w:spacing w:val="8"/>
              </w:rPr>
              <w:t>禁入措施。</w:t>
            </w:r>
            <w:r>
              <w:rPr>
                <w:spacing w:val="-20"/>
              </w:rPr>
              <w:t xml:space="preserve"> </w:t>
            </w:r>
            <w:r>
              <w:rPr>
                <w:spacing w:val="8"/>
              </w:rPr>
              <w:t>自中国证监会宣布决定之日起， 在禁入期间内， 除不得</w:t>
            </w:r>
            <w:r>
              <w:rPr>
                <w:spacing w:val="7"/>
              </w:rPr>
              <w:t>继续在原机构从事证券业务、证券服务业务或者</w:t>
            </w:r>
            <w:r>
              <w:rPr/>
              <w:t xml:space="preserve"> </w:t>
            </w:r>
            <w:r>
              <w:rPr>
                <w:spacing w:val="10"/>
              </w:rPr>
              <w:t>担任原证券发行人的董事、监事、高级管理人员职务外， 也不得在其他任何</w:t>
            </w:r>
            <w:r>
              <w:rPr>
                <w:spacing w:val="9"/>
              </w:rPr>
              <w:t>机构中从事证券业务、证券服务业务或</w:t>
            </w:r>
            <w:r>
              <w:rPr/>
              <w:t xml:space="preserve"> </w:t>
            </w:r>
            <w:r>
              <w:rPr>
                <w:spacing w:val="9"/>
              </w:rPr>
              <w:t>者担任其他证券发行人的董事、监事、高级管理人员职务。</w:t>
            </w:r>
          </w:p>
        </w:tc>
      </w:tr>
      <w:tr>
        <w:trPr>
          <w:trHeight w:val="436" w:hRule="atLeast"/>
        </w:trPr>
        <w:tc>
          <w:tcPr>
            <w:shd w:val="clear" w:fill="B8CCE4"/>
            <w:tcW w:w="1622" w:type="dxa"/>
            <w:vAlign w:val="top"/>
          </w:tcPr>
          <w:p>
            <w:pPr>
              <w:pStyle w:val="TableText"/>
              <w:ind w:left="441"/>
              <w:spacing w:before="137" w:line="178" w:lineRule="auto"/>
              <w:rPr/>
            </w:pPr>
            <w:r>
              <w:rPr>
                <w:spacing w:val="3"/>
              </w:rPr>
              <w:t>000070</w:t>
            </w:r>
          </w:p>
        </w:tc>
        <w:tc>
          <w:tcPr>
            <w:shd w:val="clear" w:fill="B8CCE4"/>
            <w:tcW w:w="1798" w:type="dxa"/>
            <w:vAlign w:val="top"/>
          </w:tcPr>
          <w:p>
            <w:pPr>
              <w:pStyle w:val="TableText"/>
              <w:ind w:left="568"/>
              <w:spacing w:before="122" w:line="189" w:lineRule="auto"/>
              <w:rPr/>
            </w:pPr>
            <w:r>
              <w:rPr/>
              <w:t>ST</w:t>
            </w:r>
            <w:r>
              <w:rPr>
                <w:spacing w:val="8"/>
              </w:rPr>
              <w:t>特信</w:t>
            </w:r>
          </w:p>
        </w:tc>
        <w:tc>
          <w:tcPr>
            <w:shd w:val="clear" w:fill="B8CCE4"/>
            <w:tcW w:w="7356" w:type="dxa"/>
            <w:vAlign w:val="top"/>
          </w:tcPr>
          <w:p>
            <w:pPr>
              <w:pStyle w:val="TableText"/>
              <w:ind w:left="108"/>
              <w:spacing w:before="160" w:line="186" w:lineRule="auto"/>
              <w:rPr/>
            </w:pPr>
            <w:r>
              <w:rPr>
                <w:spacing w:val="7"/>
              </w:rPr>
              <w:t>2015年至2019年年度报告存在</w:t>
            </w:r>
            <w:r>
              <w:rPr>
                <w:b/>
                <w:bCs/>
                <w:spacing w:val="7"/>
              </w:rPr>
              <w:t>虚假记载。</w:t>
            </w:r>
          </w:p>
        </w:tc>
      </w:tr>
      <w:tr>
        <w:trPr>
          <w:trHeight w:val="1803" w:hRule="atLeast"/>
        </w:trPr>
        <w:tc>
          <w:tcPr>
            <w:tcW w:w="10776" w:type="dxa"/>
            <w:vAlign w:val="top"/>
            <w:gridSpan w:val="3"/>
          </w:tcPr>
          <w:p>
            <w:pPr>
              <w:pStyle w:val="TableText"/>
              <w:ind w:left="103" w:right="104" w:firstLine="18"/>
              <w:spacing w:before="48" w:line="244" w:lineRule="auto"/>
              <w:jc w:val="both"/>
              <w:rPr/>
            </w:pPr>
            <w:r>
              <w:rPr>
                <w:b/>
                <w:bCs/>
                <w:spacing w:val="11"/>
              </w:rPr>
              <w:t>【市场禁入决定】</w:t>
            </w:r>
            <w:r>
              <w:rPr>
                <w:b/>
                <w:bCs/>
                <w:spacing w:val="-25"/>
              </w:rPr>
              <w:t xml:space="preserve"> </w:t>
            </w:r>
            <w:r>
              <w:rPr>
                <w:spacing w:val="11"/>
              </w:rPr>
              <w:t>中国证券监督管理委员会深圳监管局决定： 对时任董事长,时任</w:t>
            </w:r>
            <w:r>
              <w:rPr>
                <w:spacing w:val="10"/>
              </w:rPr>
              <w:t>总经理蒋某俭采取10年证券市场</w:t>
            </w:r>
            <w:r>
              <w:rPr/>
              <w:t xml:space="preserve"> </w:t>
            </w:r>
            <w:r>
              <w:rPr>
                <w:spacing w:val="7"/>
              </w:rPr>
              <w:t>禁入措施， 对陈某荣采取8年证券市场禁入措施， 对易某湘采取6年证券市场禁入措施。</w:t>
            </w:r>
            <w:r>
              <w:rPr>
                <w:spacing w:val="-21"/>
              </w:rPr>
              <w:t xml:space="preserve"> </w:t>
            </w:r>
            <w:r>
              <w:rPr>
                <w:spacing w:val="7"/>
              </w:rPr>
              <w:t>自中</w:t>
            </w:r>
            <w:r>
              <w:rPr>
                <w:spacing w:val="6"/>
              </w:rPr>
              <w:t>国证券监督管理委员会</w:t>
            </w:r>
            <w:r>
              <w:rPr/>
              <w:t xml:space="preserve"> </w:t>
            </w:r>
            <w:r>
              <w:rPr>
                <w:spacing w:val="8"/>
              </w:rPr>
              <w:t>深圳监管局宣布决定之日起， 在禁入期间内， 除不得继续在原机构从事证券业务或者担任原上市公司、非上市公众</w:t>
            </w:r>
            <w:r>
              <w:rPr>
                <w:spacing w:val="18"/>
              </w:rPr>
              <w:t xml:space="preserve"> </w:t>
            </w:r>
            <w:r>
              <w:rPr>
                <w:spacing w:val="10"/>
              </w:rPr>
              <w:t>公司董事、监事、高级管理人员职务外， 也不得在其他任何机构中从事证券</w:t>
            </w:r>
            <w:r>
              <w:rPr>
                <w:spacing w:val="9"/>
              </w:rPr>
              <w:t>业务或者担任其他上市公司、非上市公</w:t>
            </w:r>
            <w:r>
              <w:rPr/>
              <w:t xml:space="preserve"> </w:t>
            </w:r>
            <w:r>
              <w:rPr>
                <w:spacing w:val="9"/>
              </w:rPr>
              <w:t>众公司董事、监事、高级管理人员职务。</w:t>
            </w:r>
          </w:p>
        </w:tc>
      </w:tr>
      <w:tr>
        <w:trPr>
          <w:trHeight w:val="436" w:hRule="atLeast"/>
        </w:trPr>
        <w:tc>
          <w:tcPr>
            <w:shd w:val="clear" w:fill="B8CCE4"/>
            <w:tcW w:w="1622" w:type="dxa"/>
            <w:vAlign w:val="top"/>
          </w:tcPr>
          <w:p>
            <w:pPr>
              <w:pStyle w:val="TableText"/>
              <w:ind w:left="441"/>
              <w:spacing w:before="141" w:line="178" w:lineRule="auto"/>
              <w:rPr/>
            </w:pPr>
            <w:r>
              <w:rPr>
                <w:spacing w:val="3"/>
              </w:rPr>
              <w:t>000070</w:t>
            </w:r>
          </w:p>
        </w:tc>
        <w:tc>
          <w:tcPr>
            <w:shd w:val="clear" w:fill="B8CCE4"/>
            <w:tcW w:w="1798" w:type="dxa"/>
            <w:vAlign w:val="top"/>
          </w:tcPr>
          <w:p>
            <w:pPr>
              <w:pStyle w:val="TableText"/>
              <w:ind w:left="568"/>
              <w:spacing w:before="126" w:line="189" w:lineRule="auto"/>
              <w:rPr/>
            </w:pPr>
            <w:r>
              <w:rPr/>
              <w:t>ST</w:t>
            </w:r>
            <w:r>
              <w:rPr>
                <w:spacing w:val="8"/>
              </w:rPr>
              <w:t>特信</w:t>
            </w:r>
          </w:p>
        </w:tc>
        <w:tc>
          <w:tcPr>
            <w:shd w:val="clear" w:fill="B8CCE4"/>
            <w:tcW w:w="7356" w:type="dxa"/>
            <w:vAlign w:val="top"/>
          </w:tcPr>
          <w:p>
            <w:pPr>
              <w:pStyle w:val="TableText"/>
              <w:ind w:left="108"/>
              <w:spacing w:before="162" w:line="184" w:lineRule="auto"/>
              <w:rPr/>
            </w:pPr>
            <w:r>
              <w:rPr>
                <w:spacing w:val="7"/>
              </w:rPr>
              <w:t>2015年至2019年年度报告存在</w:t>
            </w:r>
            <w:r>
              <w:rPr>
                <w:b/>
                <w:bCs/>
                <w:spacing w:val="7"/>
              </w:rPr>
              <w:t>虚假记载。</w:t>
            </w:r>
          </w:p>
        </w:tc>
      </w:tr>
      <w:tr>
        <w:trPr>
          <w:trHeight w:val="2171" w:hRule="atLeast"/>
        </w:trPr>
        <w:tc>
          <w:tcPr>
            <w:tcW w:w="10776" w:type="dxa"/>
            <w:vAlign w:val="top"/>
            <w:gridSpan w:val="3"/>
          </w:tcPr>
          <w:p>
            <w:pPr>
              <w:pStyle w:val="TableText"/>
              <w:ind w:left="121"/>
              <w:spacing w:before="52" w:line="237" w:lineRule="auto"/>
              <w:rPr/>
            </w:pPr>
            <w:r>
              <w:rPr>
                <w:b/>
                <w:bCs/>
                <w:spacing w:val="8"/>
              </w:rPr>
              <w:t>【行政处罚决定】</w:t>
            </w:r>
            <w:r>
              <w:rPr>
                <w:b/>
                <w:bCs/>
                <w:spacing w:val="-31"/>
              </w:rPr>
              <w:t xml:space="preserve"> </w:t>
            </w:r>
            <w:r>
              <w:rPr>
                <w:spacing w:val="8"/>
              </w:rPr>
              <w:t>中国证券监督管理委员会</w:t>
            </w:r>
            <w:r>
              <w:rPr>
                <w:spacing w:val="7"/>
              </w:rPr>
              <w:t>深圳监管局决定：</w:t>
            </w:r>
          </w:p>
          <w:p>
            <w:pPr>
              <w:pStyle w:val="TableText"/>
              <w:ind w:left="137"/>
              <w:spacing w:before="25" w:line="229" w:lineRule="auto"/>
              <w:rPr/>
            </w:pPr>
            <w:r>
              <w:rPr>
                <w:spacing w:val="4"/>
              </w:rPr>
              <w:t>（一） 对深圳市特发信息股份有限公司给予警告， 并处以800万元罚款；</w:t>
            </w:r>
          </w:p>
          <w:p>
            <w:pPr>
              <w:pStyle w:val="TableText"/>
              <w:ind w:left="137"/>
              <w:spacing w:before="32" w:line="229" w:lineRule="auto"/>
              <w:rPr/>
            </w:pPr>
            <w:r>
              <w:rPr>
                <w:spacing w:val="4"/>
              </w:rPr>
              <w:t>（二） 对时任董事长,时任总经理蒋某俭给予警告， 并处以400万元罚款；</w:t>
            </w:r>
          </w:p>
          <w:p>
            <w:pPr>
              <w:pStyle w:val="TableText"/>
              <w:ind w:left="137"/>
              <w:spacing w:before="32" w:line="229" w:lineRule="auto"/>
              <w:rPr/>
            </w:pPr>
            <w:r>
              <w:rPr>
                <w:spacing w:val="3"/>
              </w:rPr>
              <w:t>（三） 对其他关系方陈某荣给予警告， 并处以350万元罚款；</w:t>
            </w:r>
          </w:p>
          <w:p>
            <w:pPr>
              <w:pStyle w:val="TableText"/>
              <w:ind w:left="137"/>
              <w:spacing w:before="32" w:line="229" w:lineRule="auto"/>
              <w:rPr/>
            </w:pPr>
            <w:r>
              <w:rPr>
                <w:spacing w:val="3"/>
              </w:rPr>
              <w:t>（四） 对其他关系方易某湘给予警告， 并处以200万元罚款；</w:t>
            </w:r>
          </w:p>
          <w:p>
            <w:pPr>
              <w:pStyle w:val="TableText"/>
              <w:ind w:left="137"/>
              <w:spacing w:before="32" w:line="213" w:lineRule="auto"/>
              <w:rPr/>
            </w:pPr>
            <w:r>
              <w:rPr>
                <w:spacing w:val="6"/>
              </w:rPr>
              <w:t>（五） 对时任董事,时任总经理杨某宇、时任董事,时任财务总监李某民给予警告， 并分别处以</w:t>
            </w:r>
            <w:r>
              <w:rPr>
                <w:spacing w:val="5"/>
              </w:rPr>
              <w:t>150万元罚款；</w:t>
            </w:r>
          </w:p>
        </w:tc>
      </w:tr>
    </w:tbl>
    <w:p>
      <w:pPr>
        <w:pStyle w:val="BodyText"/>
        <w:rPr/>
      </w:pPr>
      <w:r/>
    </w:p>
    <w:p>
      <w:pPr>
        <w:sectPr>
          <w:pgSz w:w="11910" w:h="16840"/>
          <w:pgMar w:top="400" w:right="659" w:bottom="0" w:left="459" w:header="0" w:footer="0" w:gutter="0"/>
        </w:sectPr>
        <w:rPr/>
      </w:pPr>
    </w:p>
    <w:tbl>
      <w:tblPr>
        <w:tblStyle w:val="TableNormal"/>
        <w:tblW w:w="10776" w:type="dxa"/>
        <w:tblInd w:w="7"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622"/>
        <w:gridCol w:w="1798"/>
        <w:gridCol w:w="7356"/>
      </w:tblGrid>
      <w:tr>
        <w:trPr>
          <w:trHeight w:val="382" w:hRule="atLeast"/>
        </w:trPr>
        <w:tc>
          <w:tcPr>
            <w:tcW w:w="10776" w:type="dxa"/>
            <w:vAlign w:val="top"/>
            <w:gridSpan w:val="3"/>
            <w:tcBorders>
              <w:top w:val="single" w:color="FFFFFF" w:sz="2" w:space="0"/>
            </w:tcBorders>
          </w:tcPr>
          <w:p>
            <w:pPr>
              <w:pStyle w:val="TableText"/>
              <w:ind w:left="137"/>
              <w:spacing w:before="63" w:line="216" w:lineRule="auto"/>
              <w:rPr/>
            </w:pPr>
            <w:r>
              <w:rPr>
                <w:spacing w:val="6"/>
              </w:rPr>
              <w:t>（六） 对时任高管,时任董秘张某军、其他关系方王某、其他关系方刘某给予警告， 并分别处以100万元罚款。</w:t>
            </w:r>
          </w:p>
        </w:tc>
      </w:tr>
      <w:tr>
        <w:trPr>
          <w:trHeight w:val="434" w:hRule="atLeast"/>
        </w:trPr>
        <w:tc>
          <w:tcPr>
            <w:shd w:val="clear" w:fill="B8CCE4"/>
            <w:tcW w:w="1622" w:type="dxa"/>
            <w:vAlign w:val="top"/>
          </w:tcPr>
          <w:p>
            <w:pPr>
              <w:pStyle w:val="TableText"/>
              <w:ind w:left="441"/>
              <w:spacing w:before="133" w:line="178" w:lineRule="auto"/>
              <w:rPr/>
            </w:pPr>
            <w:r>
              <w:rPr>
                <w:spacing w:val="3"/>
              </w:rPr>
              <w:t>002460</w:t>
            </w:r>
          </w:p>
        </w:tc>
        <w:tc>
          <w:tcPr>
            <w:shd w:val="clear" w:fill="B8CCE4"/>
            <w:tcW w:w="1798" w:type="dxa"/>
            <w:vAlign w:val="top"/>
          </w:tcPr>
          <w:p>
            <w:pPr>
              <w:pStyle w:val="TableText"/>
              <w:ind w:left="469"/>
              <w:spacing w:before="118" w:line="189" w:lineRule="auto"/>
              <w:rPr/>
            </w:pPr>
            <w:r>
              <w:rPr>
                <w:spacing w:val="8"/>
              </w:rPr>
              <w:t>赣锋锂业</w:t>
            </w:r>
          </w:p>
        </w:tc>
        <w:tc>
          <w:tcPr>
            <w:shd w:val="clear" w:fill="B8CCE4"/>
            <w:tcW w:w="7356" w:type="dxa"/>
            <w:vAlign w:val="top"/>
          </w:tcPr>
          <w:p>
            <w:pPr>
              <w:pStyle w:val="TableText"/>
              <w:ind w:left="112"/>
              <w:spacing w:before="156" w:line="187" w:lineRule="auto"/>
              <w:rPr/>
            </w:pPr>
            <w:r>
              <w:rPr>
                <w:b/>
                <w:bCs/>
                <w:spacing w:val="7"/>
              </w:rPr>
              <w:t>内幕交易</w:t>
            </w:r>
            <w:r>
              <w:rPr>
                <w:spacing w:val="7"/>
              </w:rPr>
              <w:t>江特电机股票。</w:t>
            </w:r>
          </w:p>
        </w:tc>
      </w:tr>
      <w:tr>
        <w:trPr>
          <w:trHeight w:val="1446" w:hRule="atLeast"/>
        </w:trPr>
        <w:tc>
          <w:tcPr>
            <w:tcW w:w="10776" w:type="dxa"/>
            <w:vAlign w:val="top"/>
            <w:gridSpan w:val="3"/>
          </w:tcPr>
          <w:p>
            <w:pPr>
              <w:pStyle w:val="TableText"/>
              <w:ind w:left="121"/>
              <w:spacing w:before="43" w:line="237" w:lineRule="auto"/>
              <w:rPr/>
            </w:pPr>
            <w:r>
              <w:rPr>
                <w:b/>
                <w:bCs/>
                <w:spacing w:val="8"/>
              </w:rPr>
              <w:t>【行政处罚决定】</w:t>
            </w:r>
            <w:r>
              <w:rPr>
                <w:b/>
                <w:bCs/>
                <w:spacing w:val="-31"/>
              </w:rPr>
              <w:t xml:space="preserve"> </w:t>
            </w:r>
            <w:r>
              <w:rPr>
                <w:spacing w:val="8"/>
              </w:rPr>
              <w:t>中国证券监督管理委员会</w:t>
            </w:r>
            <w:r>
              <w:rPr>
                <w:spacing w:val="7"/>
              </w:rPr>
              <w:t>江西监管局决定：</w:t>
            </w:r>
          </w:p>
          <w:p>
            <w:pPr>
              <w:pStyle w:val="TableText"/>
              <w:ind w:left="123"/>
              <w:spacing w:before="64" w:line="189" w:lineRule="auto"/>
              <w:rPr/>
            </w:pPr>
            <w:r>
              <w:rPr>
                <w:spacing w:val="6"/>
              </w:rPr>
              <w:t>1、没收江西赣锋锂业集团股份有限公司违法所得1,105,283.92元， 并处以3,315,851.76元罚</w:t>
            </w:r>
            <w:r>
              <w:rPr>
                <w:spacing w:val="5"/>
              </w:rPr>
              <w:t>款；</w:t>
            </w:r>
          </w:p>
          <w:p>
            <w:pPr>
              <w:pStyle w:val="TableText"/>
              <w:ind w:left="113"/>
              <w:spacing w:before="89" w:line="189" w:lineRule="auto"/>
              <w:rPr/>
            </w:pPr>
            <w:r>
              <w:rPr>
                <w:spacing w:val="6"/>
              </w:rPr>
              <w:t>2、对董事长,总经理李某彬给予警告， 并处以60万元罚款；</w:t>
            </w:r>
          </w:p>
          <w:p>
            <w:pPr>
              <w:pStyle w:val="TableText"/>
              <w:ind w:left="116"/>
              <w:spacing w:before="89" w:line="188" w:lineRule="auto"/>
              <w:rPr/>
            </w:pPr>
            <w:r>
              <w:rPr>
                <w:spacing w:val="6"/>
              </w:rPr>
              <w:t>3、对时任董秘欧阳某给予警告， 并处以20</w:t>
            </w:r>
            <w:r>
              <w:rPr>
                <w:spacing w:val="5"/>
              </w:rPr>
              <w:t>万元罚款。</w:t>
            </w:r>
          </w:p>
        </w:tc>
      </w:tr>
    </w:tbl>
    <w:p>
      <w:pPr>
        <w:pStyle w:val="BodyText"/>
        <w:spacing w:line="292" w:lineRule="auto"/>
        <w:rPr/>
      </w:pPr>
      <w:r/>
    </w:p>
    <w:p>
      <w:pPr>
        <w:pStyle w:val="BodyText"/>
        <w:spacing w:line="293" w:lineRule="auto"/>
        <w:rPr/>
      </w:pPr>
      <w:r/>
    </w:p>
    <w:p>
      <w:pPr>
        <w:ind w:left="496"/>
        <w:spacing w:before="103"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1"/>
        </w:rPr>
        <w:t>（3） 行政监管措施</w:t>
      </w:r>
    </w:p>
    <w:p>
      <w:pPr>
        <w:spacing w:line="185" w:lineRule="exact"/>
        <w:rPr/>
      </w:pPr>
      <w:r/>
    </w:p>
    <w:tbl>
      <w:tblPr>
        <w:tblStyle w:val="TableNormal"/>
        <w:tblW w:w="10776" w:type="dxa"/>
        <w:tblInd w:w="7"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622"/>
        <w:gridCol w:w="1798"/>
        <w:gridCol w:w="7356"/>
      </w:tblGrid>
      <w:tr>
        <w:trPr>
          <w:trHeight w:val="387" w:hRule="atLeast"/>
        </w:trPr>
        <w:tc>
          <w:tcPr>
            <w:shd w:val="clear" w:fill="4F81BD"/>
            <w:tcW w:w="1622" w:type="dxa"/>
            <w:vAlign w:val="top"/>
            <w:tcBorders>
              <w:bottom w:val="single" w:color="FFFFFF" w:sz="2" w:space="0"/>
            </w:tcBorders>
          </w:tcPr>
          <w:p>
            <w:pPr>
              <w:pStyle w:val="TableText"/>
              <w:ind w:left="386"/>
              <w:spacing w:before="109" w:line="187" w:lineRule="auto"/>
              <w:rPr/>
            </w:pPr>
            <w:r>
              <w:rPr>
                <w:b/>
                <w:bCs/>
                <w:color w:val="FFFFFF"/>
                <w:spacing w:val="8"/>
              </w:rPr>
              <w:t>公司代码</w:t>
            </w:r>
          </w:p>
        </w:tc>
        <w:tc>
          <w:tcPr>
            <w:shd w:val="clear" w:fill="4F81BD"/>
            <w:tcW w:w="1798" w:type="dxa"/>
            <w:vAlign w:val="top"/>
            <w:tcBorders>
              <w:bottom w:val="single" w:color="FFFFFF" w:sz="2" w:space="0"/>
            </w:tcBorders>
          </w:tcPr>
          <w:p>
            <w:pPr>
              <w:pStyle w:val="TableText"/>
              <w:ind w:left="470"/>
              <w:spacing w:before="109" w:line="187" w:lineRule="auto"/>
              <w:rPr/>
            </w:pPr>
            <w:r>
              <w:rPr>
                <w:b/>
                <w:bCs/>
                <w:color w:val="FFFFFF"/>
                <w:spacing w:val="8"/>
              </w:rPr>
              <w:t>公司简称</w:t>
            </w:r>
          </w:p>
        </w:tc>
        <w:tc>
          <w:tcPr>
            <w:shd w:val="clear" w:fill="4F81BD"/>
            <w:tcW w:w="7356" w:type="dxa"/>
            <w:vAlign w:val="top"/>
            <w:tcBorders>
              <w:bottom w:val="single" w:color="FFFFFF" w:sz="2" w:space="0"/>
            </w:tcBorders>
          </w:tcPr>
          <w:p>
            <w:pPr>
              <w:pStyle w:val="TableText"/>
              <w:ind w:left="3251"/>
              <w:spacing w:before="109" w:line="187" w:lineRule="auto"/>
              <w:rPr/>
            </w:pPr>
            <w:r>
              <w:rPr>
                <w:b/>
                <w:bCs/>
                <w:color w:val="FFFFFF"/>
                <w:spacing w:val="8"/>
              </w:rPr>
              <w:t>违规行为</w:t>
            </w:r>
          </w:p>
        </w:tc>
      </w:tr>
      <w:tr>
        <w:trPr>
          <w:trHeight w:val="3680" w:hRule="atLeast"/>
        </w:trPr>
        <w:tc>
          <w:tcPr>
            <w:shd w:val="clear" w:fill="B8CCE4"/>
            <w:tcW w:w="1622" w:type="dxa"/>
            <w:vAlign w:val="top"/>
            <w:tcBorders>
              <w:top w:val="single" w:color="FFFFFF" w:sz="2" w:space="0"/>
            </w:tcBorders>
          </w:tcPr>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444"/>
              <w:spacing w:before="86" w:line="178" w:lineRule="auto"/>
              <w:rPr/>
            </w:pPr>
            <w:r>
              <w:rPr>
                <w:spacing w:val="3"/>
              </w:rPr>
              <w:t>600543</w:t>
            </w:r>
          </w:p>
        </w:tc>
        <w:tc>
          <w:tcPr>
            <w:shd w:val="clear" w:fill="B8CCE4"/>
            <w:tcW w:w="1798" w:type="dxa"/>
            <w:vAlign w:val="top"/>
            <w:tcBorders>
              <w:top w:val="single" w:color="FFFFFF" w:sz="2" w:space="0"/>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515"/>
              <w:spacing w:before="86" w:line="190" w:lineRule="auto"/>
              <w:rPr/>
            </w:pPr>
            <w:r>
              <w:rPr>
                <w:spacing w:val="8"/>
              </w:rPr>
              <w:t>*</w:t>
            </w:r>
            <w:r>
              <w:rPr/>
              <w:t>ST</w:t>
            </w:r>
            <w:r>
              <w:rPr>
                <w:spacing w:val="8"/>
              </w:rPr>
              <w:t>莫高</w:t>
            </w:r>
          </w:p>
        </w:tc>
        <w:tc>
          <w:tcPr>
            <w:shd w:val="clear" w:fill="B8CCE4"/>
            <w:tcW w:w="7356" w:type="dxa"/>
            <w:vAlign w:val="top"/>
            <w:tcBorders>
              <w:top w:val="single" w:color="FFFFFF" w:sz="2" w:space="0"/>
            </w:tcBorders>
          </w:tcPr>
          <w:p>
            <w:pPr>
              <w:pStyle w:val="TableText"/>
              <w:ind w:left="97" w:right="106" w:firstLine="11"/>
              <w:spacing w:before="124" w:line="248" w:lineRule="auto"/>
              <w:rPr/>
            </w:pPr>
            <w:r>
              <w:rPr>
                <w:spacing w:val="9"/>
              </w:rPr>
              <w:t>2024年3月6日披露的《关于上海证券交易</w:t>
            </w:r>
            <w:r>
              <w:rPr>
                <w:spacing w:val="8"/>
              </w:rPr>
              <w:t>所对公司2023年度业绩预告事项问</w:t>
            </w:r>
            <w:r>
              <w:rPr/>
              <w:t xml:space="preserve"> </w:t>
            </w:r>
            <w:r>
              <w:rPr>
                <w:spacing w:val="9"/>
              </w:rPr>
              <w:t>询函的回复公告》</w:t>
            </w:r>
            <w:r>
              <w:rPr>
                <w:spacing w:val="-31"/>
              </w:rPr>
              <w:t xml:space="preserve"> </w:t>
            </w:r>
            <w:r>
              <w:rPr>
                <w:spacing w:val="9"/>
              </w:rPr>
              <w:t>中,对葡萄酒业务第一大客户销售</w:t>
            </w:r>
            <w:r>
              <w:rPr>
                <w:spacing w:val="8"/>
              </w:rPr>
              <w:t>金额,第二至第五大客户的</w:t>
            </w:r>
            <w:r>
              <w:rPr/>
              <w:t xml:space="preserve">   </w:t>
            </w:r>
            <w:r>
              <w:rPr>
                <w:spacing w:val="9"/>
              </w:rPr>
              <w:t>认定及销售金额披露错误;对第一、第二大供应商采购金额,第三至第五大供应</w:t>
            </w:r>
            <w:r>
              <w:rPr>
                <w:spacing w:val="5"/>
              </w:rPr>
              <w:t xml:space="preserve">   </w:t>
            </w:r>
            <w:r>
              <w:rPr>
                <w:spacing w:val="9"/>
              </w:rPr>
              <w:t>商的认定及采购金额披露错误。</w:t>
            </w:r>
            <w:r>
              <w:rPr>
                <w:spacing w:val="-30"/>
              </w:rPr>
              <w:t xml:space="preserve"> </w:t>
            </w:r>
            <w:r>
              <w:rPr>
                <w:spacing w:val="9"/>
              </w:rPr>
              <w:t>降解材料业务第一、第二大供应商采购金额披</w:t>
            </w:r>
            <w:r>
              <w:rPr/>
              <w:t xml:space="preserve"> </w:t>
            </w:r>
            <w:r>
              <w:rPr>
                <w:spacing w:val="7"/>
              </w:rPr>
              <w:t>露错误。药品业务第三大供应商采购金额披露错误。</w:t>
            </w:r>
            <w:r>
              <w:rPr>
                <w:spacing w:val="-14"/>
              </w:rPr>
              <w:t xml:space="preserve"> </w:t>
            </w:r>
            <w:r>
              <w:rPr>
                <w:spacing w:val="7"/>
              </w:rPr>
              <w:t>3月30日披露的《</w:t>
            </w:r>
            <w:r>
              <w:rPr>
                <w:spacing w:val="-29"/>
              </w:rPr>
              <w:t xml:space="preserve"> </w:t>
            </w:r>
            <w:r>
              <w:rPr>
                <w:spacing w:val="7"/>
              </w:rPr>
              <w:t>2023</w:t>
            </w:r>
            <w:r>
              <w:rPr/>
              <w:t xml:space="preserve">    </w:t>
            </w:r>
            <w:r>
              <w:rPr>
                <w:spacing w:val="10"/>
              </w:rPr>
              <w:t>年年度报告》第三节管理层讨论与分析中,前五名客</w:t>
            </w:r>
            <w:r>
              <w:rPr>
                <w:spacing w:val="9"/>
              </w:rPr>
              <w:t>户销售额、前五名供应商</w:t>
            </w:r>
            <w:r>
              <w:rPr/>
              <w:t xml:space="preserve">    </w:t>
            </w:r>
            <w:r>
              <w:rPr>
                <w:spacing w:val="8"/>
              </w:rPr>
              <w:t>采购额均披露错误。</w:t>
            </w:r>
            <w:r>
              <w:rPr>
                <w:spacing w:val="-20"/>
              </w:rPr>
              <w:t xml:space="preserve"> </w:t>
            </w:r>
            <w:r>
              <w:rPr>
                <w:spacing w:val="8"/>
              </w:rPr>
              <w:t>5月18日披露的《关于上海证券交易所对公司2023年年</w:t>
            </w:r>
            <w:r>
              <w:rPr/>
              <w:t xml:space="preserve">    </w:t>
            </w:r>
            <w:r>
              <w:rPr>
                <w:spacing w:val="9"/>
              </w:rPr>
              <w:t>报问询函的回复公告》</w:t>
            </w:r>
            <w:r>
              <w:rPr>
                <w:spacing w:val="-31"/>
              </w:rPr>
              <w:t xml:space="preserve"> </w:t>
            </w:r>
            <w:r>
              <w:rPr>
                <w:spacing w:val="9"/>
              </w:rPr>
              <w:t>中,葡萄酒业务第十大客户销</w:t>
            </w:r>
            <w:r>
              <w:rPr>
                <w:spacing w:val="8"/>
              </w:rPr>
              <w:t>售金额披露错误;第一、第</w:t>
            </w:r>
            <w:r>
              <w:rPr/>
              <w:t xml:space="preserve">   </w:t>
            </w:r>
            <w:r>
              <w:rPr>
                <w:spacing w:val="9"/>
              </w:rPr>
              <w:t>三、第四、第六、第七、第八、第九大供应商采购金额披露错误。</w:t>
            </w:r>
            <w:r>
              <w:rPr>
                <w:spacing w:val="-30"/>
              </w:rPr>
              <w:t xml:space="preserve"> </w:t>
            </w:r>
            <w:r>
              <w:rPr>
                <w:spacing w:val="9"/>
              </w:rPr>
              <w:t>降解材料业</w:t>
            </w:r>
            <w:r>
              <w:rPr/>
              <w:t xml:space="preserve"> </w:t>
            </w:r>
            <w:r>
              <w:rPr>
                <w:spacing w:val="9"/>
              </w:rPr>
              <w:t>务第一、第二、第十大供应商采购金额披露错误。</w:t>
            </w:r>
          </w:p>
        </w:tc>
      </w:tr>
      <w:tr>
        <w:trPr>
          <w:trHeight w:val="724" w:hRule="atLeast"/>
        </w:trPr>
        <w:tc>
          <w:tcPr>
            <w:tcW w:w="10776" w:type="dxa"/>
            <w:vAlign w:val="top"/>
            <w:gridSpan w:val="3"/>
          </w:tcPr>
          <w:p>
            <w:pPr>
              <w:pStyle w:val="TableText"/>
              <w:ind w:left="106" w:right="104" w:firstLine="15"/>
              <w:spacing w:before="41" w:line="235" w:lineRule="auto"/>
              <w:rPr/>
            </w:pPr>
            <w:r>
              <w:rPr>
                <w:b/>
                <w:bCs/>
                <w:spacing w:val="10"/>
              </w:rPr>
              <w:t>【行政监管措施】</w:t>
            </w:r>
            <w:r>
              <w:rPr>
                <w:b/>
                <w:bCs/>
                <w:spacing w:val="-26"/>
              </w:rPr>
              <w:t xml:space="preserve"> </w:t>
            </w:r>
            <w:r>
              <w:rPr>
                <w:spacing w:val="10"/>
              </w:rPr>
              <w:t>中国证券监督管理委员会甘肃监管局决定对董事长杜某真、总经理赵某玲、财务总监金某山、董</w:t>
            </w:r>
            <w:r>
              <w:rPr/>
              <w:t xml:space="preserve"> </w:t>
            </w:r>
            <w:r>
              <w:rPr>
                <w:spacing w:val="9"/>
              </w:rPr>
              <w:t>事会秘书何某天四人采取监管谈话的行政监管措施,并记入证券期货市场诚信档案。</w:t>
            </w:r>
          </w:p>
        </w:tc>
      </w:tr>
      <w:tr>
        <w:trPr>
          <w:trHeight w:val="1444" w:hRule="atLeast"/>
        </w:trPr>
        <w:tc>
          <w:tcPr>
            <w:shd w:val="clear" w:fill="B8CCE4"/>
            <w:tcW w:w="1622" w:type="dxa"/>
            <w:vAlign w:val="top"/>
          </w:tcPr>
          <w:p>
            <w:pPr>
              <w:spacing w:line="276" w:lineRule="auto"/>
              <w:rPr>
                <w:rFonts w:ascii="Arial"/>
                <w:sz w:val="21"/>
              </w:rPr>
            </w:pPr>
            <w:r/>
          </w:p>
          <w:p>
            <w:pPr>
              <w:spacing w:line="277" w:lineRule="auto"/>
              <w:rPr>
                <w:rFonts w:ascii="Arial"/>
                <w:sz w:val="21"/>
              </w:rPr>
            </w:pPr>
            <w:r/>
          </w:p>
          <w:p>
            <w:pPr>
              <w:pStyle w:val="TableText"/>
              <w:ind w:left="441"/>
              <w:spacing w:before="86" w:line="178" w:lineRule="auto"/>
              <w:rPr/>
            </w:pPr>
            <w:r>
              <w:rPr>
                <w:spacing w:val="3"/>
              </w:rPr>
              <w:t>002736</w:t>
            </w:r>
          </w:p>
        </w:tc>
        <w:tc>
          <w:tcPr>
            <w:shd w:val="clear" w:fill="B8CCE4"/>
            <w:tcW w:w="1798" w:type="dxa"/>
            <w:vAlign w:val="top"/>
          </w:tcPr>
          <w:p>
            <w:pPr>
              <w:spacing w:line="269" w:lineRule="auto"/>
              <w:rPr>
                <w:rFonts w:ascii="Arial"/>
                <w:sz w:val="21"/>
              </w:rPr>
            </w:pPr>
            <w:r/>
          </w:p>
          <w:p>
            <w:pPr>
              <w:spacing w:line="270" w:lineRule="auto"/>
              <w:rPr>
                <w:rFonts w:ascii="Arial"/>
                <w:sz w:val="21"/>
              </w:rPr>
            </w:pPr>
            <w:r/>
          </w:p>
          <w:p>
            <w:pPr>
              <w:pStyle w:val="TableText"/>
              <w:ind w:left="482"/>
              <w:spacing w:before="86" w:line="189" w:lineRule="auto"/>
              <w:rPr/>
            </w:pPr>
            <w:r>
              <w:rPr>
                <w:spacing w:val="5"/>
              </w:rPr>
              <w:t>国信证券</w:t>
            </w:r>
          </w:p>
        </w:tc>
        <w:tc>
          <w:tcPr>
            <w:shd w:val="clear" w:fill="B8CCE4"/>
            <w:tcW w:w="7356" w:type="dxa"/>
            <w:vAlign w:val="top"/>
          </w:tcPr>
          <w:p>
            <w:pPr>
              <w:pStyle w:val="TableText"/>
              <w:ind w:left="99" w:right="104" w:firstLine="12"/>
              <w:spacing w:before="84" w:line="236" w:lineRule="auto"/>
              <w:jc w:val="both"/>
              <w:rPr/>
            </w:pPr>
            <w:r>
              <w:rPr>
                <w:spacing w:val="8"/>
              </w:rPr>
              <w:t>国信证券股份有限公司在私募资产管理业务</w:t>
            </w:r>
            <w:r>
              <w:rPr>
                <w:spacing w:val="7"/>
              </w:rPr>
              <w:t>开展中存在以下问题： 一是部分产</w:t>
            </w:r>
            <w:r>
              <w:rPr/>
              <w:t xml:space="preserve"> </w:t>
            </w:r>
            <w:r>
              <w:rPr>
                <w:spacing w:val="4"/>
              </w:rPr>
              <w:t>品具有通道业务特征， 主动管理不足； 二是资管新规整改不实， 存在规模较大</w:t>
            </w:r>
            <w:r>
              <w:rPr>
                <w:spacing w:val="10"/>
              </w:rPr>
              <w:t xml:space="preserve"> </w:t>
            </w:r>
            <w:r>
              <w:rPr>
                <w:spacing w:val="8"/>
              </w:rPr>
              <w:t>的资产管理计划实质仍为非净值化通道类产品； 三是个别产品为其他金</w:t>
            </w:r>
            <w:r>
              <w:rPr>
                <w:spacing w:val="7"/>
              </w:rPr>
              <w:t>融机构</w:t>
            </w:r>
            <w:r>
              <w:rPr/>
              <w:t xml:space="preserve"> </w:t>
            </w:r>
            <w:r>
              <w:rPr>
                <w:spacing w:val="9"/>
              </w:rPr>
              <w:t>违规运作资金池类理财业务提供便利。</w:t>
            </w:r>
          </w:p>
        </w:tc>
      </w:tr>
      <w:tr>
        <w:trPr>
          <w:trHeight w:val="714" w:hRule="atLeast"/>
        </w:trPr>
        <w:tc>
          <w:tcPr>
            <w:tcW w:w="10776" w:type="dxa"/>
            <w:vAlign w:val="top"/>
            <w:gridSpan w:val="3"/>
          </w:tcPr>
          <w:p>
            <w:pPr>
              <w:pStyle w:val="TableText"/>
              <w:ind w:left="121"/>
              <w:spacing w:before="220" w:line="237" w:lineRule="auto"/>
              <w:rPr/>
            </w:pPr>
            <w:r>
              <w:rPr>
                <w:b/>
                <w:bCs/>
                <w:spacing w:val="8"/>
              </w:rPr>
              <w:t>【行政监管措施】</w:t>
            </w:r>
            <w:r>
              <w:rPr>
                <w:b/>
                <w:bCs/>
                <w:spacing w:val="-13"/>
              </w:rPr>
              <w:t xml:space="preserve"> </w:t>
            </w:r>
            <w:r>
              <w:rPr>
                <w:spacing w:val="8"/>
              </w:rPr>
              <w:t>中国证券监督管理委员会深圳监管局决定:对袁某采取监管谈话的行政监管措施。</w:t>
            </w:r>
          </w:p>
        </w:tc>
      </w:tr>
      <w:tr>
        <w:trPr>
          <w:trHeight w:val="1444" w:hRule="atLeast"/>
        </w:trPr>
        <w:tc>
          <w:tcPr>
            <w:shd w:val="clear" w:fill="B8CCE4"/>
            <w:tcW w:w="1622" w:type="dxa"/>
            <w:vAlign w:val="top"/>
          </w:tcPr>
          <w:p>
            <w:pPr>
              <w:spacing w:line="276" w:lineRule="auto"/>
              <w:rPr>
                <w:rFonts w:ascii="Arial"/>
                <w:sz w:val="21"/>
              </w:rPr>
            </w:pPr>
            <w:r/>
          </w:p>
          <w:p>
            <w:pPr>
              <w:spacing w:line="277" w:lineRule="auto"/>
              <w:rPr>
                <w:rFonts w:ascii="Arial"/>
                <w:sz w:val="21"/>
              </w:rPr>
            </w:pPr>
            <w:r/>
          </w:p>
          <w:p>
            <w:pPr>
              <w:pStyle w:val="TableText"/>
              <w:ind w:left="444"/>
              <w:spacing w:before="85" w:line="179" w:lineRule="auto"/>
              <w:rPr/>
            </w:pPr>
            <w:r>
              <w:rPr>
                <w:spacing w:val="3"/>
              </w:rPr>
              <w:t>601788</w:t>
            </w:r>
          </w:p>
        </w:tc>
        <w:tc>
          <w:tcPr>
            <w:shd w:val="clear" w:fill="B8CCE4"/>
            <w:tcW w:w="1798" w:type="dxa"/>
            <w:vAlign w:val="top"/>
          </w:tcPr>
          <w:p>
            <w:pPr>
              <w:spacing w:line="270" w:lineRule="auto"/>
              <w:rPr>
                <w:rFonts w:ascii="Arial"/>
                <w:sz w:val="21"/>
              </w:rPr>
            </w:pPr>
            <w:r/>
          </w:p>
          <w:p>
            <w:pPr>
              <w:spacing w:line="271" w:lineRule="auto"/>
              <w:rPr>
                <w:rFonts w:ascii="Arial"/>
                <w:sz w:val="21"/>
              </w:rPr>
            </w:pPr>
            <w:r/>
          </w:p>
          <w:p>
            <w:pPr>
              <w:pStyle w:val="TableText"/>
              <w:ind w:left="468"/>
              <w:spacing w:before="86" w:line="188" w:lineRule="auto"/>
              <w:rPr/>
            </w:pPr>
            <w:r>
              <w:rPr>
                <w:spacing w:val="9"/>
              </w:rPr>
              <w:t>光大证券</w:t>
            </w:r>
          </w:p>
        </w:tc>
        <w:tc>
          <w:tcPr>
            <w:shd w:val="clear" w:fill="B8CCE4"/>
            <w:tcW w:w="7356" w:type="dxa"/>
            <w:vAlign w:val="top"/>
          </w:tcPr>
          <w:p>
            <w:pPr>
              <w:pStyle w:val="TableText"/>
              <w:ind w:left="99" w:right="104" w:hanging="1"/>
              <w:spacing w:before="89" w:line="235" w:lineRule="auto"/>
              <w:jc w:val="both"/>
              <w:rPr/>
            </w:pPr>
            <w:r>
              <w:rPr>
                <w:spacing w:val="8"/>
              </w:rPr>
              <w:t>光大证券股份有限公司深圳新园路证券营业部存在以下问题： 一是柜台人</w:t>
            </w:r>
            <w:r>
              <w:rPr>
                <w:spacing w:val="7"/>
              </w:rPr>
              <w:t>员在</w:t>
            </w:r>
            <w:r>
              <w:rPr/>
              <w:t xml:space="preserve"> </w:t>
            </w:r>
            <w:r>
              <w:rPr>
                <w:spacing w:val="8"/>
              </w:rPr>
              <w:t>未全面交付使用的营业场所办理业务， 现场未悬挂经营证券业务许可证</w:t>
            </w:r>
            <w:r>
              <w:rPr>
                <w:spacing w:val="7"/>
              </w:rPr>
              <w:t>和营业</w:t>
            </w:r>
            <w:r>
              <w:rPr/>
              <w:t xml:space="preserve"> </w:t>
            </w:r>
            <w:r>
              <w:rPr>
                <w:spacing w:val="6"/>
              </w:rPr>
              <w:t>执照； 二是大部分人员在营业场所以外地点办公； 三是未及时向中国证券监督</w:t>
            </w:r>
            <w:r>
              <w:rPr>
                <w:spacing w:val="1"/>
              </w:rPr>
              <w:t xml:space="preserve"> </w:t>
            </w:r>
            <w:r>
              <w:rPr>
                <w:spacing w:val="9"/>
              </w:rPr>
              <w:t>管理委员会深圳监管局报告影响营业部经营管理的重大事件。</w:t>
            </w:r>
          </w:p>
        </w:tc>
      </w:tr>
      <w:tr>
        <w:trPr>
          <w:trHeight w:val="365" w:hRule="atLeast"/>
        </w:trPr>
        <w:tc>
          <w:tcPr>
            <w:tcW w:w="10776" w:type="dxa"/>
            <w:vAlign w:val="top"/>
            <w:gridSpan w:val="3"/>
          </w:tcPr>
          <w:p>
            <w:pPr>
              <w:pStyle w:val="TableText"/>
              <w:ind w:left="121"/>
              <w:spacing w:before="47" w:line="215" w:lineRule="auto"/>
              <w:rPr/>
            </w:pPr>
            <w:r>
              <w:rPr>
                <w:b/>
                <w:bCs/>
                <w:spacing w:val="9"/>
              </w:rPr>
              <w:t>【行政监管措施】</w:t>
            </w:r>
            <w:r>
              <w:rPr>
                <w:b/>
                <w:bCs/>
                <w:spacing w:val="-31"/>
              </w:rPr>
              <w:t xml:space="preserve"> </w:t>
            </w:r>
            <w:r>
              <w:rPr>
                <w:spacing w:val="9"/>
              </w:rPr>
              <w:t>中国证券监督管理委员会深圳监管局</w:t>
            </w:r>
            <w:r>
              <w:rPr>
                <w:spacing w:val="8"/>
              </w:rPr>
              <w:t>决定对曹某采取监管谈话的行政监管措施。</w:t>
            </w:r>
          </w:p>
        </w:tc>
      </w:tr>
      <w:tr>
        <w:trPr>
          <w:trHeight w:val="725" w:hRule="atLeast"/>
        </w:trPr>
        <w:tc>
          <w:tcPr>
            <w:shd w:val="clear" w:fill="B8CCE4"/>
            <w:tcW w:w="1622" w:type="dxa"/>
            <w:vAlign w:val="top"/>
          </w:tcPr>
          <w:p>
            <w:pPr>
              <w:pStyle w:val="TableText"/>
              <w:ind w:left="444"/>
              <w:spacing w:before="286" w:line="179" w:lineRule="auto"/>
              <w:rPr/>
            </w:pPr>
            <w:r>
              <w:rPr>
                <w:spacing w:val="3"/>
              </w:rPr>
              <w:t>603912</w:t>
            </w:r>
          </w:p>
        </w:tc>
        <w:tc>
          <w:tcPr>
            <w:shd w:val="clear" w:fill="B8CCE4"/>
            <w:tcW w:w="1798" w:type="dxa"/>
            <w:vAlign w:val="top"/>
          </w:tcPr>
          <w:p>
            <w:pPr>
              <w:pStyle w:val="TableText"/>
              <w:ind w:left="575"/>
              <w:spacing w:before="273" w:line="189" w:lineRule="auto"/>
              <w:rPr/>
            </w:pPr>
            <w:r>
              <w:rPr>
                <w:spacing w:val="8"/>
              </w:rPr>
              <w:t>佳力图</w:t>
            </w:r>
          </w:p>
        </w:tc>
        <w:tc>
          <w:tcPr>
            <w:shd w:val="clear" w:fill="B8CCE4"/>
            <w:tcW w:w="7356" w:type="dxa"/>
            <w:vAlign w:val="top"/>
          </w:tcPr>
          <w:p>
            <w:pPr>
              <w:pStyle w:val="TableText"/>
              <w:ind w:left="99" w:right="104" w:firstLine="1"/>
              <w:spacing w:before="48" w:line="233" w:lineRule="auto"/>
              <w:rPr/>
            </w:pPr>
            <w:r>
              <w:rPr>
                <w:spacing w:val="14"/>
              </w:rPr>
              <w:t>安乐工程集团有限公司作为持股5%以上股东</w:t>
            </w:r>
            <w:r>
              <w:rPr>
                <w:b/>
                <w:bCs/>
                <w:spacing w:val="14"/>
              </w:rPr>
              <w:t>在持股比例减少</w:t>
            </w:r>
            <w:r>
              <w:rPr>
                <w:b/>
                <w:bCs/>
                <w:spacing w:val="13"/>
              </w:rPr>
              <w:t>达到1%</w:t>
            </w:r>
            <w:r>
              <w:rPr>
                <w:spacing w:val="13"/>
              </w:rPr>
              <w:t>时,未在</w:t>
            </w:r>
            <w:r>
              <w:rPr/>
              <w:t xml:space="preserve"> </w:t>
            </w:r>
            <w:r>
              <w:rPr>
                <w:spacing w:val="9"/>
              </w:rPr>
              <w:t>次日通知上市公司并予以公告。</w:t>
            </w:r>
          </w:p>
        </w:tc>
      </w:tr>
      <w:tr>
        <w:trPr>
          <w:trHeight w:val="724" w:hRule="atLeast"/>
        </w:trPr>
        <w:tc>
          <w:tcPr>
            <w:tcW w:w="10776" w:type="dxa"/>
            <w:vAlign w:val="top"/>
            <w:gridSpan w:val="3"/>
          </w:tcPr>
          <w:p>
            <w:pPr>
              <w:pStyle w:val="TableText"/>
              <w:ind w:left="104" w:right="108" w:firstLine="16"/>
              <w:spacing w:before="47" w:line="233" w:lineRule="auto"/>
              <w:rPr/>
            </w:pPr>
            <w:r>
              <w:rPr>
                <w:b/>
                <w:bCs/>
                <w:spacing w:val="9"/>
              </w:rPr>
              <w:t>【行政监管措施】</w:t>
            </w:r>
            <w:r>
              <w:rPr>
                <w:b/>
                <w:bCs/>
                <w:spacing w:val="-32"/>
              </w:rPr>
              <w:t xml:space="preserve"> </w:t>
            </w:r>
            <w:r>
              <w:rPr>
                <w:spacing w:val="9"/>
              </w:rPr>
              <w:t>中国证券监督管理委员会江苏监管局决定对安乐工程集团有限公司采取出具警示函的</w:t>
            </w:r>
            <w:r>
              <w:rPr>
                <w:spacing w:val="8"/>
              </w:rPr>
              <w:t>监管措施,并</w:t>
            </w:r>
            <w:r>
              <w:rPr/>
              <w:t xml:space="preserve"> </w:t>
            </w:r>
            <w:r>
              <w:rPr>
                <w:spacing w:val="8"/>
              </w:rPr>
              <w:t>记入证券期货市场诚信档案。</w:t>
            </w:r>
          </w:p>
        </w:tc>
      </w:tr>
      <w:tr>
        <w:trPr>
          <w:trHeight w:val="365" w:hRule="atLeast"/>
        </w:trPr>
        <w:tc>
          <w:tcPr>
            <w:shd w:val="clear" w:fill="B8CCE4"/>
            <w:tcW w:w="1622" w:type="dxa"/>
            <w:vAlign w:val="top"/>
          </w:tcPr>
          <w:p>
            <w:pPr>
              <w:pStyle w:val="TableText"/>
              <w:ind w:left="441"/>
              <w:spacing w:before="109" w:line="172" w:lineRule="auto"/>
              <w:rPr/>
            </w:pPr>
            <w:r>
              <w:rPr>
                <w:spacing w:val="3"/>
              </w:rPr>
              <w:t>002584</w:t>
            </w:r>
          </w:p>
        </w:tc>
        <w:tc>
          <w:tcPr>
            <w:shd w:val="clear" w:fill="B8CCE4"/>
            <w:tcW w:w="1798" w:type="dxa"/>
            <w:vAlign w:val="top"/>
          </w:tcPr>
          <w:p>
            <w:pPr>
              <w:pStyle w:val="TableText"/>
              <w:ind w:left="472"/>
              <w:spacing w:before="94" w:line="182" w:lineRule="auto"/>
              <w:rPr/>
            </w:pPr>
            <w:r>
              <w:rPr>
                <w:spacing w:val="8"/>
              </w:rPr>
              <w:t>西陇科学</w:t>
            </w:r>
          </w:p>
        </w:tc>
        <w:tc>
          <w:tcPr>
            <w:shd w:val="clear" w:fill="B8CCE4"/>
            <w:tcW w:w="7356" w:type="dxa"/>
            <w:vAlign w:val="top"/>
          </w:tcPr>
          <w:p>
            <w:pPr>
              <w:pStyle w:val="TableText"/>
              <w:ind w:left="99"/>
              <w:spacing w:before="93" w:line="183" w:lineRule="auto"/>
              <w:rPr/>
            </w:pPr>
            <w:r>
              <w:rPr>
                <w:spacing w:val="9"/>
              </w:rPr>
              <w:t>股东受让股份后未遵守</w:t>
            </w:r>
            <w:r>
              <w:rPr>
                <w:b/>
                <w:bCs/>
                <w:spacing w:val="9"/>
              </w:rPr>
              <w:t>六个月内不减持的承诺。</w:t>
            </w:r>
          </w:p>
        </w:tc>
      </w:tr>
      <w:tr>
        <w:trPr>
          <w:trHeight w:val="365" w:hRule="atLeast"/>
        </w:trPr>
        <w:tc>
          <w:tcPr>
            <w:tcW w:w="10776" w:type="dxa"/>
            <w:vAlign w:val="top"/>
            <w:gridSpan w:val="3"/>
          </w:tcPr>
          <w:p>
            <w:pPr>
              <w:pStyle w:val="TableText"/>
              <w:ind w:left="121"/>
              <w:spacing w:before="53" w:line="211" w:lineRule="auto"/>
              <w:rPr/>
            </w:pPr>
            <w:r>
              <w:rPr>
                <w:b/>
                <w:bCs/>
                <w:spacing w:val="9"/>
              </w:rPr>
              <w:t>【行政监管措施】</w:t>
            </w:r>
            <w:r>
              <w:rPr>
                <w:b/>
                <w:bCs/>
                <w:spacing w:val="-31"/>
              </w:rPr>
              <w:t xml:space="preserve"> </w:t>
            </w:r>
            <w:r>
              <w:rPr>
                <w:spacing w:val="9"/>
              </w:rPr>
              <w:t>中国证券监督管理委员会广东监管局决定对</w:t>
            </w:r>
            <w:r>
              <w:rPr>
                <w:spacing w:val="8"/>
              </w:rPr>
              <w:t>马某采取出具警示函的行政监管措施。</w:t>
            </w:r>
          </w:p>
        </w:tc>
      </w:tr>
      <w:tr>
        <w:trPr>
          <w:trHeight w:val="437" w:hRule="atLeast"/>
        </w:trPr>
        <w:tc>
          <w:tcPr>
            <w:shd w:val="clear" w:fill="B8CCE4"/>
            <w:tcW w:w="1622" w:type="dxa"/>
            <w:vAlign w:val="top"/>
          </w:tcPr>
          <w:p>
            <w:pPr>
              <w:pStyle w:val="TableText"/>
              <w:ind w:left="441"/>
              <w:spacing w:before="142" w:line="179" w:lineRule="auto"/>
              <w:rPr/>
            </w:pPr>
            <w:r>
              <w:rPr>
                <w:spacing w:val="3"/>
              </w:rPr>
              <w:t>001288</w:t>
            </w:r>
          </w:p>
        </w:tc>
        <w:tc>
          <w:tcPr>
            <w:shd w:val="clear" w:fill="B8CCE4"/>
            <w:tcW w:w="1798" w:type="dxa"/>
            <w:vAlign w:val="top"/>
          </w:tcPr>
          <w:p>
            <w:pPr>
              <w:pStyle w:val="TableText"/>
              <w:ind w:left="470"/>
              <w:spacing w:before="129" w:line="189" w:lineRule="auto"/>
              <w:rPr/>
            </w:pPr>
            <w:r>
              <w:rPr>
                <w:spacing w:val="8"/>
              </w:rPr>
              <w:t>运机集团</w:t>
            </w:r>
          </w:p>
        </w:tc>
        <w:tc>
          <w:tcPr>
            <w:shd w:val="clear" w:fill="B8CCE4"/>
            <w:tcW w:w="7356" w:type="dxa"/>
            <w:vAlign w:val="top"/>
          </w:tcPr>
          <w:p>
            <w:pPr>
              <w:pStyle w:val="TableText"/>
              <w:ind w:left="101"/>
              <w:spacing w:before="168" w:line="181" w:lineRule="auto"/>
              <w:rPr/>
            </w:pPr>
            <w:r>
              <w:rPr>
                <w:spacing w:val="8"/>
              </w:rPr>
              <w:t>副总经理亲属</w:t>
            </w:r>
            <w:r>
              <w:rPr>
                <w:b/>
                <w:bCs/>
                <w:spacing w:val="8"/>
              </w:rPr>
              <w:t>短线交易。</w:t>
            </w:r>
          </w:p>
        </w:tc>
      </w:tr>
      <w:tr>
        <w:trPr>
          <w:trHeight w:val="732" w:hRule="atLeast"/>
        </w:trPr>
        <w:tc>
          <w:tcPr>
            <w:tcW w:w="10776" w:type="dxa"/>
            <w:vAlign w:val="top"/>
            <w:gridSpan w:val="3"/>
          </w:tcPr>
          <w:p>
            <w:pPr>
              <w:pStyle w:val="TableText"/>
              <w:ind w:left="104" w:right="104" w:firstLine="16"/>
              <w:spacing w:before="49" w:line="235" w:lineRule="auto"/>
              <w:rPr/>
            </w:pPr>
            <w:r>
              <w:rPr>
                <w:b/>
                <w:bCs/>
                <w:spacing w:val="9"/>
              </w:rPr>
              <w:t>【行政监管措施</w:t>
            </w:r>
            <w:r>
              <w:rPr>
                <w:spacing w:val="9"/>
              </w:rPr>
              <w:t>】</w:t>
            </w:r>
            <w:r>
              <w:rPr>
                <w:spacing w:val="-29"/>
              </w:rPr>
              <w:t xml:space="preserve"> </w:t>
            </w:r>
            <w:r>
              <w:rPr>
                <w:spacing w:val="9"/>
              </w:rPr>
              <w:t>中国证券监督管理委员会四川监管局决定对副总经理刘某清采取</w:t>
            </w:r>
            <w:r>
              <w:rPr>
                <w:spacing w:val="8"/>
              </w:rPr>
              <w:t>出具警示函的行政监管措施， 并</w:t>
            </w:r>
            <w:r>
              <w:rPr/>
              <w:t xml:space="preserve"> </w:t>
            </w:r>
            <w:r>
              <w:rPr>
                <w:spacing w:val="8"/>
              </w:rPr>
              <w:t>记入证券期货市场诚信档案。</w:t>
            </w:r>
          </w:p>
        </w:tc>
      </w:tr>
    </w:tbl>
    <w:p>
      <w:pPr>
        <w:pStyle w:val="BodyText"/>
        <w:rPr/>
      </w:pPr>
      <w:r/>
    </w:p>
    <w:p>
      <w:pPr>
        <w:sectPr>
          <w:pgSz w:w="11910" w:h="16840"/>
          <w:pgMar w:top="400" w:right="659" w:bottom="0" w:left="459" w:header="0" w:footer="0" w:gutter="0"/>
        </w:sectPr>
        <w:rPr/>
      </w:pPr>
    </w:p>
    <w:tbl>
      <w:tblPr>
        <w:tblStyle w:val="TableNormal"/>
        <w:tblW w:w="10776" w:type="dxa"/>
        <w:tblInd w:w="7"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622"/>
        <w:gridCol w:w="1798"/>
        <w:gridCol w:w="7356"/>
      </w:tblGrid>
      <w:tr>
        <w:trPr>
          <w:trHeight w:val="707" w:hRule="atLeast"/>
        </w:trPr>
        <w:tc>
          <w:tcPr>
            <w:shd w:val="clear" w:fill="B8CCE4"/>
            <w:tcW w:w="1622" w:type="dxa"/>
            <w:vAlign w:val="top"/>
            <w:tcBorders>
              <w:top w:val="single" w:color="FFFFFF" w:sz="2" w:space="0"/>
            </w:tcBorders>
          </w:tcPr>
          <w:p>
            <w:pPr>
              <w:pStyle w:val="TableText"/>
              <w:ind w:left="444"/>
              <w:spacing w:before="278" w:line="178" w:lineRule="auto"/>
              <w:rPr/>
            </w:pPr>
            <w:r>
              <w:rPr>
                <w:spacing w:val="3"/>
              </w:rPr>
              <w:t>688685</w:t>
            </w:r>
          </w:p>
        </w:tc>
        <w:tc>
          <w:tcPr>
            <w:shd w:val="clear" w:fill="B8CCE4"/>
            <w:tcW w:w="1798" w:type="dxa"/>
            <w:vAlign w:val="top"/>
            <w:tcBorders>
              <w:top w:val="single" w:color="FFFFFF" w:sz="2" w:space="0"/>
            </w:tcBorders>
          </w:tcPr>
          <w:p>
            <w:pPr>
              <w:pStyle w:val="TableText"/>
              <w:ind w:left="575"/>
              <w:spacing w:before="263" w:line="189" w:lineRule="auto"/>
              <w:rPr/>
            </w:pPr>
            <w:r>
              <w:rPr>
                <w:spacing w:val="8"/>
              </w:rPr>
              <w:t>迈信林</w:t>
            </w:r>
          </w:p>
        </w:tc>
        <w:tc>
          <w:tcPr>
            <w:shd w:val="clear" w:fill="B8CCE4"/>
            <w:tcW w:w="7356" w:type="dxa"/>
            <w:vAlign w:val="top"/>
            <w:tcBorders>
              <w:top w:val="single" w:color="FFFFFF" w:sz="2" w:space="0"/>
            </w:tcBorders>
          </w:tcPr>
          <w:p>
            <w:pPr>
              <w:pStyle w:val="TableText"/>
              <w:ind w:left="100"/>
              <w:spacing w:before="262" w:line="190" w:lineRule="auto"/>
              <w:rPr/>
            </w:pPr>
            <w:r>
              <w:rPr>
                <w:spacing w:val="8"/>
              </w:rPr>
              <w:t>独立董事配偶</w:t>
            </w:r>
            <w:r>
              <w:rPr>
                <w:b/>
                <w:bCs/>
                <w:spacing w:val="8"/>
              </w:rPr>
              <w:t>短线交易。</w:t>
            </w:r>
          </w:p>
        </w:tc>
      </w:tr>
      <w:tr>
        <w:trPr>
          <w:trHeight w:val="715" w:hRule="atLeast"/>
        </w:trPr>
        <w:tc>
          <w:tcPr>
            <w:tcW w:w="10776" w:type="dxa"/>
            <w:vAlign w:val="top"/>
            <w:gridSpan w:val="3"/>
          </w:tcPr>
          <w:p>
            <w:pPr>
              <w:pStyle w:val="TableText"/>
              <w:ind w:left="121"/>
              <w:spacing w:before="213" w:line="237" w:lineRule="auto"/>
              <w:rPr/>
            </w:pPr>
            <w:r>
              <w:rPr>
                <w:b/>
                <w:bCs/>
                <w:spacing w:val="9"/>
              </w:rPr>
              <w:t>【行政监管措施】</w:t>
            </w:r>
            <w:r>
              <w:rPr>
                <w:b/>
                <w:bCs/>
                <w:spacing w:val="-31"/>
              </w:rPr>
              <w:t xml:space="preserve"> </w:t>
            </w:r>
            <w:r>
              <w:rPr>
                <w:spacing w:val="9"/>
              </w:rPr>
              <w:t>中国证券监督管理委员会江苏监管局决定对独立董事夏某采取</w:t>
            </w:r>
            <w:r>
              <w:rPr>
                <w:spacing w:val="8"/>
              </w:rPr>
              <w:t>出具警示函的行政监管措施。</w:t>
            </w:r>
          </w:p>
        </w:tc>
      </w:tr>
      <w:tr>
        <w:trPr>
          <w:trHeight w:val="365" w:hRule="atLeast"/>
        </w:trPr>
        <w:tc>
          <w:tcPr>
            <w:shd w:val="clear" w:fill="B8CCE4"/>
            <w:tcW w:w="1622" w:type="dxa"/>
            <w:vAlign w:val="top"/>
          </w:tcPr>
          <w:p>
            <w:pPr>
              <w:pStyle w:val="TableText"/>
              <w:ind w:left="447"/>
              <w:spacing w:before="96" w:line="179" w:lineRule="auto"/>
              <w:rPr/>
            </w:pPr>
            <w:r>
              <w:rPr>
                <w:spacing w:val="3"/>
              </w:rPr>
              <w:t>300116</w:t>
            </w:r>
          </w:p>
        </w:tc>
        <w:tc>
          <w:tcPr>
            <w:shd w:val="clear" w:fill="B8CCE4"/>
            <w:tcW w:w="1798" w:type="dxa"/>
            <w:vAlign w:val="top"/>
          </w:tcPr>
          <w:p>
            <w:pPr>
              <w:pStyle w:val="TableText"/>
              <w:ind w:left="515"/>
              <w:spacing w:before="84" w:line="188" w:lineRule="auto"/>
              <w:rPr/>
            </w:pPr>
            <w:r>
              <w:rPr>
                <w:spacing w:val="8"/>
              </w:rPr>
              <w:t>*</w:t>
            </w:r>
            <w:r>
              <w:rPr/>
              <w:t>ST</w:t>
            </w:r>
            <w:r>
              <w:rPr>
                <w:spacing w:val="8"/>
              </w:rPr>
              <w:t>保力</w:t>
            </w:r>
          </w:p>
        </w:tc>
        <w:tc>
          <w:tcPr>
            <w:shd w:val="clear" w:fill="B8CCE4"/>
            <w:tcW w:w="7356" w:type="dxa"/>
            <w:vAlign w:val="top"/>
          </w:tcPr>
          <w:p>
            <w:pPr>
              <w:pStyle w:val="TableText"/>
              <w:ind w:left="100"/>
              <w:spacing w:before="82" w:line="190" w:lineRule="auto"/>
              <w:rPr/>
            </w:pPr>
            <w:r>
              <w:rPr>
                <w:spacing w:val="8"/>
              </w:rPr>
              <w:t>业绩预告中关于2023年度</w:t>
            </w:r>
            <w:r>
              <w:rPr>
                <w:b/>
                <w:bCs/>
                <w:spacing w:val="8"/>
              </w:rPr>
              <w:t>扣除后营业收入金额</w:t>
            </w:r>
            <w:r>
              <w:rPr>
                <w:spacing w:val="8"/>
              </w:rPr>
              <w:t>不准确。</w:t>
            </w:r>
          </w:p>
        </w:tc>
      </w:tr>
      <w:tr>
        <w:trPr>
          <w:trHeight w:val="725" w:hRule="atLeast"/>
        </w:trPr>
        <w:tc>
          <w:tcPr>
            <w:tcW w:w="10776" w:type="dxa"/>
            <w:vAlign w:val="top"/>
            <w:gridSpan w:val="3"/>
          </w:tcPr>
          <w:p>
            <w:pPr>
              <w:pStyle w:val="TableText"/>
              <w:ind w:left="104" w:right="320" w:firstLine="17"/>
              <w:spacing w:before="40" w:line="236" w:lineRule="auto"/>
              <w:rPr/>
            </w:pPr>
            <w:r>
              <w:rPr>
                <w:b/>
                <w:bCs/>
                <w:spacing w:val="9"/>
              </w:rPr>
              <w:t>【行政监管措施】</w:t>
            </w:r>
            <w:r>
              <w:rPr>
                <w:b/>
                <w:bCs/>
                <w:spacing w:val="-32"/>
              </w:rPr>
              <w:t xml:space="preserve"> </w:t>
            </w:r>
            <w:r>
              <w:rPr>
                <w:spacing w:val="9"/>
              </w:rPr>
              <w:t>中国证券监督管理委员会陕西监管局决定对保力新能源科技股份有限公司及董</w:t>
            </w:r>
            <w:r>
              <w:rPr>
                <w:spacing w:val="8"/>
              </w:rPr>
              <w:t>事长,总经理高某</w:t>
            </w:r>
            <w:r>
              <w:rPr/>
              <w:t xml:space="preserve"> </w:t>
            </w:r>
            <w:r>
              <w:rPr>
                <w:spacing w:val="9"/>
              </w:rPr>
              <w:t>清、财务总监徐某莹采取出具警示函的行政监管措施。</w:t>
            </w:r>
          </w:p>
        </w:tc>
      </w:tr>
      <w:tr>
        <w:trPr>
          <w:trHeight w:val="724" w:hRule="atLeast"/>
        </w:trPr>
        <w:tc>
          <w:tcPr>
            <w:shd w:val="clear" w:fill="B8CCE4"/>
            <w:tcW w:w="1622" w:type="dxa"/>
            <w:vAlign w:val="top"/>
          </w:tcPr>
          <w:p>
            <w:pPr>
              <w:pStyle w:val="TableText"/>
              <w:ind w:left="444"/>
              <w:spacing w:before="276" w:line="178" w:lineRule="auto"/>
              <w:rPr/>
            </w:pPr>
            <w:r>
              <w:rPr>
                <w:spacing w:val="3"/>
              </w:rPr>
              <w:t>603388</w:t>
            </w:r>
          </w:p>
        </w:tc>
        <w:tc>
          <w:tcPr>
            <w:shd w:val="clear" w:fill="B8CCE4"/>
            <w:tcW w:w="1798" w:type="dxa"/>
            <w:vAlign w:val="top"/>
          </w:tcPr>
          <w:p>
            <w:pPr>
              <w:pStyle w:val="TableText"/>
              <w:ind w:left="568"/>
              <w:spacing w:before="263" w:line="188" w:lineRule="auto"/>
              <w:rPr/>
            </w:pPr>
            <w:r>
              <w:rPr/>
              <w:t>ST</w:t>
            </w:r>
            <w:r>
              <w:rPr>
                <w:spacing w:val="8"/>
              </w:rPr>
              <w:t>元成</w:t>
            </w:r>
          </w:p>
        </w:tc>
        <w:tc>
          <w:tcPr>
            <w:shd w:val="clear" w:fill="B8CCE4"/>
            <w:tcW w:w="7356" w:type="dxa"/>
            <w:vAlign w:val="top"/>
          </w:tcPr>
          <w:p>
            <w:pPr>
              <w:pStyle w:val="TableText"/>
              <w:ind w:left="99" w:right="104"/>
              <w:spacing w:before="82" w:line="221" w:lineRule="auto"/>
              <w:rPr/>
            </w:pPr>
            <w:r>
              <w:rPr>
                <w:spacing w:val="8"/>
              </w:rPr>
              <w:t>未及时告知元成股份并披露</w:t>
            </w:r>
            <w:r>
              <w:rPr>
                <w:b/>
                <w:bCs/>
                <w:spacing w:val="8"/>
              </w:rPr>
              <w:t>持股变动信息和停止交易</w:t>
            </w:r>
            <w:r>
              <w:rPr>
                <w:spacing w:val="8"/>
              </w:rPr>
              <w:t>； 未及时披露北嘉</w:t>
            </w:r>
            <w:r>
              <w:rPr>
                <w:spacing w:val="7"/>
              </w:rPr>
              <w:t>投资将</w:t>
            </w:r>
            <w:r>
              <w:rPr/>
              <w:t xml:space="preserve"> </w:t>
            </w:r>
            <w:r>
              <w:rPr>
                <w:spacing w:val="10"/>
              </w:rPr>
              <w:t>持有的元成股份股权参与融资融券业务事项</w:t>
            </w:r>
            <w:r>
              <w:rPr>
                <w:spacing w:val="9"/>
              </w:rPr>
              <w:t>且存在</w:t>
            </w:r>
            <w:r>
              <w:rPr>
                <w:b/>
                <w:bCs/>
                <w:spacing w:val="9"/>
              </w:rPr>
              <w:t>被动减持</w:t>
            </w:r>
            <w:r>
              <w:rPr>
                <w:spacing w:val="9"/>
              </w:rPr>
              <w:t>未及时披露情形。</w:t>
            </w:r>
          </w:p>
        </w:tc>
      </w:tr>
      <w:tr>
        <w:trPr>
          <w:trHeight w:val="725" w:hRule="atLeast"/>
        </w:trPr>
        <w:tc>
          <w:tcPr>
            <w:tcW w:w="10776" w:type="dxa"/>
            <w:vAlign w:val="top"/>
            <w:gridSpan w:val="3"/>
          </w:tcPr>
          <w:p>
            <w:pPr>
              <w:pStyle w:val="TableText"/>
              <w:ind w:left="106" w:right="111" w:firstLine="14"/>
              <w:spacing w:before="40" w:line="236" w:lineRule="auto"/>
              <w:rPr/>
            </w:pPr>
            <w:r>
              <w:rPr>
                <w:b/>
                <w:bCs/>
                <w:spacing w:val="9"/>
              </w:rPr>
              <w:t>【行政监管措施】</w:t>
            </w:r>
            <w:r>
              <w:rPr>
                <w:b/>
                <w:bCs/>
                <w:spacing w:val="-31"/>
              </w:rPr>
              <w:t xml:space="preserve"> </w:t>
            </w:r>
            <w:r>
              <w:rPr>
                <w:spacing w:val="9"/>
              </w:rPr>
              <w:t>中国证券监督管理委员会浙江监管局决定对实际控制人,控股股东祝某人和北</w:t>
            </w:r>
            <w:r>
              <w:rPr>
                <w:spacing w:val="8"/>
              </w:rPr>
              <w:t>嘉投资分别采取出具</w:t>
            </w:r>
            <w:r>
              <w:rPr/>
              <w:t xml:space="preserve"> </w:t>
            </w:r>
            <w:r>
              <w:rPr>
                <w:spacing w:val="6"/>
              </w:rPr>
              <w:t>警示函的监督管理措施， 并记入证券期货市场诚信档案。</w:t>
            </w:r>
          </w:p>
        </w:tc>
      </w:tr>
      <w:tr>
        <w:trPr>
          <w:trHeight w:val="1084" w:hRule="atLeast"/>
        </w:trPr>
        <w:tc>
          <w:tcPr>
            <w:shd w:val="clear" w:fill="B8CCE4"/>
            <w:tcW w:w="1622" w:type="dxa"/>
            <w:vAlign w:val="top"/>
          </w:tcPr>
          <w:p>
            <w:pPr>
              <w:spacing w:line="370" w:lineRule="auto"/>
              <w:rPr>
                <w:rFonts w:ascii="Arial"/>
                <w:sz w:val="21"/>
              </w:rPr>
            </w:pPr>
            <w:r/>
          </w:p>
          <w:p>
            <w:pPr>
              <w:pStyle w:val="TableText"/>
              <w:ind w:left="444"/>
              <w:spacing w:before="86" w:line="178" w:lineRule="auto"/>
              <w:rPr/>
            </w:pPr>
            <w:r>
              <w:rPr>
                <w:spacing w:val="3"/>
              </w:rPr>
              <w:t>603388</w:t>
            </w:r>
          </w:p>
        </w:tc>
        <w:tc>
          <w:tcPr>
            <w:shd w:val="clear" w:fill="B8CCE4"/>
            <w:tcW w:w="1798" w:type="dxa"/>
            <w:vAlign w:val="top"/>
          </w:tcPr>
          <w:p>
            <w:pPr>
              <w:spacing w:line="357" w:lineRule="auto"/>
              <w:rPr>
                <w:rFonts w:ascii="Arial"/>
                <w:sz w:val="21"/>
              </w:rPr>
            </w:pPr>
            <w:r/>
          </w:p>
          <w:p>
            <w:pPr>
              <w:pStyle w:val="TableText"/>
              <w:ind w:left="568"/>
              <w:spacing w:before="85" w:line="188" w:lineRule="auto"/>
              <w:rPr/>
            </w:pPr>
            <w:r>
              <w:rPr/>
              <w:t>ST</w:t>
            </w:r>
            <w:r>
              <w:rPr>
                <w:spacing w:val="8"/>
              </w:rPr>
              <w:t>元成</w:t>
            </w:r>
          </w:p>
        </w:tc>
        <w:tc>
          <w:tcPr>
            <w:shd w:val="clear" w:fill="B8CCE4"/>
            <w:tcW w:w="7356" w:type="dxa"/>
            <w:vAlign w:val="top"/>
          </w:tcPr>
          <w:p>
            <w:pPr>
              <w:pStyle w:val="TableText"/>
              <w:ind w:left="100" w:right="104" w:firstLine="13"/>
              <w:spacing w:before="83" w:line="231" w:lineRule="auto"/>
              <w:jc w:val="both"/>
              <w:rPr/>
            </w:pPr>
            <w:r>
              <w:rPr>
                <w:spacing w:val="11"/>
              </w:rPr>
              <w:t>因相关项目审计价差未能及时入账， 导致公司2022年年度报告中相关</w:t>
            </w:r>
            <w:r>
              <w:rPr>
                <w:spacing w:val="10"/>
              </w:rPr>
              <w:t>财务数</w:t>
            </w:r>
            <w:r>
              <w:rPr/>
              <w:t xml:space="preserve"> </w:t>
            </w:r>
            <w:r>
              <w:rPr>
                <w:spacing w:val="8"/>
              </w:rPr>
              <w:t>据披露不准确。； 年报中审计意见类型、实际控制人非经营性资金占</w:t>
            </w:r>
            <w:r>
              <w:rPr>
                <w:spacing w:val="7"/>
              </w:rPr>
              <w:t>用等多项</w:t>
            </w:r>
            <w:r>
              <w:rPr/>
              <w:t xml:space="preserve"> </w:t>
            </w:r>
            <w:r>
              <w:rPr>
                <w:spacing w:val="7"/>
              </w:rPr>
              <w:t>重要内容存在错误， 反映出公司在内控机制、信息披露等方面存在缺陷。</w:t>
            </w:r>
          </w:p>
        </w:tc>
      </w:tr>
      <w:tr>
        <w:trPr>
          <w:trHeight w:val="725" w:hRule="atLeast"/>
        </w:trPr>
        <w:tc>
          <w:tcPr>
            <w:tcW w:w="10776" w:type="dxa"/>
            <w:vAlign w:val="top"/>
            <w:gridSpan w:val="3"/>
          </w:tcPr>
          <w:p>
            <w:pPr>
              <w:pStyle w:val="TableText"/>
              <w:ind w:left="104" w:right="320" w:firstLine="16"/>
              <w:spacing w:before="42" w:line="235" w:lineRule="auto"/>
              <w:rPr/>
            </w:pPr>
            <w:r>
              <w:rPr>
                <w:b/>
                <w:bCs/>
                <w:spacing w:val="9"/>
              </w:rPr>
              <w:t>【行政监管措施】</w:t>
            </w:r>
            <w:r>
              <w:rPr>
                <w:b/>
                <w:bCs/>
                <w:spacing w:val="-32"/>
              </w:rPr>
              <w:t xml:space="preserve"> </w:t>
            </w:r>
            <w:r>
              <w:rPr>
                <w:spacing w:val="9"/>
              </w:rPr>
              <w:t>中国证券监督管理委员会浙江监管局决定对公司、董事长,实际控制人祝某人</w:t>
            </w:r>
            <w:r>
              <w:rPr>
                <w:spacing w:val="8"/>
              </w:rPr>
              <w:t>、时任总经理姚某</w:t>
            </w:r>
            <w:r>
              <w:rPr/>
              <w:t xml:space="preserve"> </w:t>
            </w:r>
            <w:r>
              <w:rPr>
                <w:spacing w:val="8"/>
              </w:rPr>
              <w:t>花、</w:t>
            </w:r>
            <w:r>
              <w:rPr>
                <w:spacing w:val="-37"/>
              </w:rPr>
              <w:t xml:space="preserve"> </w:t>
            </w:r>
            <w:r>
              <w:rPr>
                <w:spacing w:val="8"/>
              </w:rPr>
              <w:t>时任董秘柴某竹、财务总监陈某分别采取出具警示函的监督管理措施， 并</w:t>
            </w:r>
            <w:r>
              <w:rPr>
                <w:spacing w:val="7"/>
              </w:rPr>
              <w:t>记入证券期货市场诚信档案。</w:t>
            </w:r>
          </w:p>
        </w:tc>
      </w:tr>
      <w:tr>
        <w:trPr>
          <w:trHeight w:val="796" w:hRule="atLeast"/>
        </w:trPr>
        <w:tc>
          <w:tcPr>
            <w:shd w:val="clear" w:fill="B8CCE4"/>
            <w:tcW w:w="1622" w:type="dxa"/>
            <w:vAlign w:val="top"/>
          </w:tcPr>
          <w:p>
            <w:pPr>
              <w:pStyle w:val="TableText"/>
              <w:ind w:left="444"/>
              <w:spacing w:before="314" w:line="179" w:lineRule="auto"/>
              <w:rPr/>
            </w:pPr>
            <w:r>
              <w:rPr>
                <w:spacing w:val="3"/>
              </w:rPr>
              <w:t>603133</w:t>
            </w:r>
          </w:p>
        </w:tc>
        <w:tc>
          <w:tcPr>
            <w:shd w:val="clear" w:fill="B8CCE4"/>
            <w:tcW w:w="1798" w:type="dxa"/>
            <w:vAlign w:val="top"/>
          </w:tcPr>
          <w:p>
            <w:pPr>
              <w:pStyle w:val="TableText"/>
              <w:ind w:left="469"/>
              <w:spacing w:before="300" w:line="190" w:lineRule="auto"/>
              <w:rPr/>
            </w:pPr>
            <w:r>
              <w:rPr>
                <w:spacing w:val="8"/>
              </w:rPr>
              <w:t>退市碳元</w:t>
            </w:r>
          </w:p>
        </w:tc>
        <w:tc>
          <w:tcPr>
            <w:shd w:val="clear" w:fill="B8CCE4"/>
            <w:tcW w:w="7356" w:type="dxa"/>
            <w:vAlign w:val="top"/>
          </w:tcPr>
          <w:p>
            <w:pPr>
              <w:pStyle w:val="TableText"/>
              <w:ind w:left="99" w:right="113"/>
              <w:spacing w:before="116" w:line="234" w:lineRule="auto"/>
              <w:rPr/>
            </w:pPr>
            <w:r>
              <w:rPr>
                <w:spacing w:val="8"/>
              </w:rPr>
              <w:t>公司《</w:t>
            </w:r>
            <w:r>
              <w:rPr>
                <w:spacing w:val="-30"/>
              </w:rPr>
              <w:t xml:space="preserve"> </w:t>
            </w:r>
            <w:r>
              <w:rPr>
                <w:spacing w:val="8"/>
              </w:rPr>
              <w:t>2023年年度业绩预亏公告》</w:t>
            </w:r>
            <w:r>
              <w:rPr>
                <w:spacing w:val="-31"/>
              </w:rPr>
              <w:t xml:space="preserve"> </w:t>
            </w:r>
            <w:r>
              <w:rPr>
                <w:spacing w:val="8"/>
              </w:rPr>
              <w:t>中</w:t>
            </w:r>
            <w:r>
              <w:rPr>
                <w:b/>
                <w:bCs/>
                <w:spacing w:val="8"/>
              </w:rPr>
              <w:t>关于扣除后营业</w:t>
            </w:r>
            <w:r>
              <w:rPr>
                <w:b/>
                <w:bCs/>
                <w:spacing w:val="7"/>
              </w:rPr>
              <w:t>收入是否低于1亿元</w:t>
            </w:r>
            <w:r>
              <w:rPr>
                <w:spacing w:val="7"/>
              </w:rPr>
              <w:t>的情</w:t>
            </w:r>
            <w:r>
              <w:rPr/>
              <w:t xml:space="preserve"> </w:t>
            </w:r>
            <w:r>
              <w:rPr>
                <w:spacing w:val="8"/>
              </w:rPr>
              <w:t>况披露不准确,且后续未充分揭示退市风险。</w:t>
            </w:r>
          </w:p>
        </w:tc>
      </w:tr>
      <w:tr>
        <w:trPr>
          <w:trHeight w:val="725" w:hRule="atLeast"/>
        </w:trPr>
        <w:tc>
          <w:tcPr>
            <w:tcW w:w="10776" w:type="dxa"/>
            <w:vAlign w:val="top"/>
            <w:gridSpan w:val="3"/>
          </w:tcPr>
          <w:p>
            <w:pPr>
              <w:pStyle w:val="TableText"/>
              <w:ind w:left="105" w:right="104" w:firstLine="15"/>
              <w:spacing w:before="42" w:line="235" w:lineRule="auto"/>
              <w:rPr/>
            </w:pPr>
            <w:r>
              <w:rPr>
                <w:b/>
                <w:bCs/>
                <w:spacing w:val="10"/>
              </w:rPr>
              <w:t>【行政监管措施】</w:t>
            </w:r>
            <w:r>
              <w:rPr>
                <w:b/>
                <w:bCs/>
                <w:spacing w:val="-26"/>
              </w:rPr>
              <w:t xml:space="preserve"> </w:t>
            </w:r>
            <w:r>
              <w:rPr>
                <w:spacing w:val="10"/>
              </w:rPr>
              <w:t>中国证券监督管理委员会江苏监管局决定对碳元科技股份有限公司、时任董事长陈某波、时任总</w:t>
            </w:r>
            <w:r>
              <w:rPr/>
              <w:t xml:space="preserve"> </w:t>
            </w:r>
            <w:r>
              <w:rPr>
                <w:spacing w:val="9"/>
              </w:rPr>
              <w:t>经理,时任财务总监周某君、董事会秘书王某川采取出具警示函的行政监管措施,并记入证券期货市场诚信档案。</w:t>
            </w:r>
          </w:p>
        </w:tc>
      </w:tr>
      <w:tr>
        <w:trPr>
          <w:trHeight w:val="365" w:hRule="atLeast"/>
        </w:trPr>
        <w:tc>
          <w:tcPr>
            <w:shd w:val="clear" w:fill="B8CCE4"/>
            <w:tcW w:w="1622" w:type="dxa"/>
            <w:vAlign w:val="top"/>
          </w:tcPr>
          <w:p>
            <w:pPr>
              <w:pStyle w:val="TableText"/>
              <w:ind w:left="441"/>
              <w:spacing w:before="103" w:line="176" w:lineRule="auto"/>
              <w:rPr/>
            </w:pPr>
            <w:r>
              <w:rPr>
                <w:spacing w:val="3"/>
              </w:rPr>
              <w:t>002169</w:t>
            </w:r>
          </w:p>
        </w:tc>
        <w:tc>
          <w:tcPr>
            <w:shd w:val="clear" w:fill="B8CCE4"/>
            <w:tcW w:w="1798" w:type="dxa"/>
            <w:vAlign w:val="top"/>
          </w:tcPr>
          <w:p>
            <w:pPr>
              <w:pStyle w:val="TableText"/>
              <w:ind w:left="468"/>
              <w:spacing w:before="89" w:line="186" w:lineRule="auto"/>
              <w:rPr/>
            </w:pPr>
            <w:r>
              <w:rPr>
                <w:spacing w:val="8"/>
              </w:rPr>
              <w:t>智光电气</w:t>
            </w:r>
          </w:p>
        </w:tc>
        <w:tc>
          <w:tcPr>
            <w:shd w:val="clear" w:fill="B8CCE4"/>
            <w:tcW w:w="7356" w:type="dxa"/>
            <w:vAlign w:val="top"/>
          </w:tcPr>
          <w:p>
            <w:pPr>
              <w:pStyle w:val="TableText"/>
              <w:ind w:left="98"/>
              <w:spacing w:before="89" w:line="186" w:lineRule="auto"/>
              <w:rPr/>
            </w:pPr>
            <w:r>
              <w:rPr>
                <w:spacing w:val="8"/>
              </w:rPr>
              <w:t>智光电气未按规定在2024年1月31日前披露</w:t>
            </w:r>
            <w:r>
              <w:rPr>
                <w:b/>
                <w:bCs/>
                <w:spacing w:val="8"/>
              </w:rPr>
              <w:t>2023年度业绩预告。</w:t>
            </w:r>
          </w:p>
        </w:tc>
      </w:tr>
      <w:tr>
        <w:trPr>
          <w:trHeight w:val="724" w:hRule="atLeast"/>
        </w:trPr>
        <w:tc>
          <w:tcPr>
            <w:tcW w:w="10776" w:type="dxa"/>
            <w:vAlign w:val="top"/>
            <w:gridSpan w:val="3"/>
          </w:tcPr>
          <w:p>
            <w:pPr>
              <w:pStyle w:val="TableText"/>
              <w:ind w:left="105" w:right="154" w:firstLine="15"/>
              <w:spacing w:before="44" w:line="234" w:lineRule="auto"/>
              <w:rPr/>
            </w:pPr>
            <w:r>
              <w:rPr>
                <w:b/>
                <w:bCs/>
                <w:spacing w:val="8"/>
              </w:rPr>
              <w:t>【行政监管措施】</w:t>
            </w:r>
            <w:r>
              <w:rPr>
                <w:b/>
                <w:bCs/>
                <w:spacing w:val="-32"/>
              </w:rPr>
              <w:t xml:space="preserve"> </w:t>
            </w:r>
            <w:r>
              <w:rPr>
                <w:spacing w:val="8"/>
              </w:rPr>
              <w:t>中国证券监督管理委员会广东监管局决定对智光电气、董事长,总经理李某喜、财务总监吴某忠、</w:t>
            </w:r>
            <w:r>
              <w:rPr/>
              <w:t xml:space="preserve"> </w:t>
            </w:r>
            <w:r>
              <w:rPr>
                <w:spacing w:val="9"/>
              </w:rPr>
              <w:t>董事会秘书熊某采取出具警示函的行政监管措施。</w:t>
            </w:r>
          </w:p>
        </w:tc>
      </w:tr>
      <w:tr>
        <w:trPr>
          <w:trHeight w:val="725" w:hRule="atLeast"/>
        </w:trPr>
        <w:tc>
          <w:tcPr>
            <w:shd w:val="clear" w:fill="B8CCE4"/>
            <w:tcW w:w="1622" w:type="dxa"/>
            <w:vAlign w:val="top"/>
          </w:tcPr>
          <w:p>
            <w:pPr>
              <w:pStyle w:val="TableText"/>
              <w:ind w:left="441"/>
              <w:spacing w:before="283" w:line="178" w:lineRule="auto"/>
              <w:rPr/>
            </w:pPr>
            <w:r>
              <w:rPr>
                <w:spacing w:val="3"/>
              </w:rPr>
              <w:t>002288</w:t>
            </w:r>
          </w:p>
        </w:tc>
        <w:tc>
          <w:tcPr>
            <w:shd w:val="clear" w:fill="B8CCE4"/>
            <w:tcW w:w="1798" w:type="dxa"/>
            <w:vAlign w:val="top"/>
          </w:tcPr>
          <w:p>
            <w:pPr>
              <w:pStyle w:val="TableText"/>
              <w:ind w:left="515"/>
              <w:spacing w:before="269" w:line="189" w:lineRule="auto"/>
              <w:rPr/>
            </w:pPr>
            <w:r>
              <w:rPr>
                <w:spacing w:val="8"/>
              </w:rPr>
              <w:t>*</w:t>
            </w:r>
            <w:r>
              <w:rPr/>
              <w:t>ST</w:t>
            </w:r>
            <w:r>
              <w:rPr>
                <w:spacing w:val="8"/>
              </w:rPr>
              <w:t>超华</w:t>
            </w:r>
          </w:p>
        </w:tc>
        <w:tc>
          <w:tcPr>
            <w:shd w:val="clear" w:fill="B8CCE4"/>
            <w:tcW w:w="7356" w:type="dxa"/>
            <w:vAlign w:val="top"/>
          </w:tcPr>
          <w:p>
            <w:pPr>
              <w:pStyle w:val="TableText"/>
              <w:ind w:left="99" w:right="104"/>
              <w:spacing w:before="88" w:line="219" w:lineRule="auto"/>
              <w:rPr/>
            </w:pPr>
            <w:r>
              <w:rPr>
                <w:spacing w:val="14"/>
              </w:rPr>
              <w:t>公司业绩预告与年度报告中披露的相关数据相比</w:t>
            </w:r>
            <w:r>
              <w:rPr>
                <w:b/>
                <w:bCs/>
                <w:spacing w:val="14"/>
              </w:rPr>
              <w:t>差异较大</w:t>
            </w:r>
            <w:r>
              <w:rPr>
                <w:spacing w:val="14"/>
              </w:rPr>
              <w:t>， 且未及时进行修</w:t>
            </w:r>
            <w:r>
              <w:rPr>
                <w:spacing w:val="1"/>
              </w:rPr>
              <w:t xml:space="preserve"> </w:t>
            </w:r>
            <w:r>
              <w:rPr>
                <w:spacing w:val="3"/>
              </w:rPr>
              <w:t>正。</w:t>
            </w:r>
          </w:p>
        </w:tc>
      </w:tr>
      <w:tr>
        <w:trPr>
          <w:trHeight w:val="725" w:hRule="atLeast"/>
        </w:trPr>
        <w:tc>
          <w:tcPr>
            <w:tcW w:w="10776" w:type="dxa"/>
            <w:vAlign w:val="top"/>
            <w:gridSpan w:val="3"/>
          </w:tcPr>
          <w:p>
            <w:pPr>
              <w:pStyle w:val="TableText"/>
              <w:ind w:left="105" w:right="243" w:firstLine="16"/>
              <w:spacing w:before="45" w:line="234" w:lineRule="auto"/>
              <w:rPr/>
            </w:pPr>
            <w:r>
              <w:rPr>
                <w:b/>
                <w:bCs/>
                <w:spacing w:val="9"/>
              </w:rPr>
              <w:t>【行政监管措施】</w:t>
            </w:r>
            <w:r>
              <w:rPr>
                <w:b/>
                <w:bCs/>
                <w:spacing w:val="-27"/>
              </w:rPr>
              <w:t xml:space="preserve"> </w:t>
            </w:r>
            <w:r>
              <w:rPr>
                <w:spacing w:val="9"/>
              </w:rPr>
              <w:t>中国证券监督管理委员会广东监管局决定对*</w:t>
            </w:r>
            <w:r>
              <w:rPr/>
              <w:t>ST</w:t>
            </w:r>
            <w:r>
              <w:rPr>
                <w:spacing w:val="9"/>
              </w:rPr>
              <w:t>超华、董事长梁某锋、总经理梁某、财务总监梁</w:t>
            </w:r>
            <w:r>
              <w:rPr/>
              <w:t xml:space="preserve"> </w:t>
            </w:r>
            <w:r>
              <w:rPr>
                <w:spacing w:val="9"/>
              </w:rPr>
              <w:t>某贤、董事会秘书李某华采取出具警示函的行政监管措施。</w:t>
            </w:r>
          </w:p>
        </w:tc>
      </w:tr>
      <w:tr>
        <w:trPr>
          <w:trHeight w:val="1085" w:hRule="atLeast"/>
        </w:trPr>
        <w:tc>
          <w:tcPr>
            <w:shd w:val="clear" w:fill="B8CCE4"/>
            <w:tcW w:w="1622" w:type="dxa"/>
            <w:vAlign w:val="top"/>
          </w:tcPr>
          <w:p>
            <w:pPr>
              <w:spacing w:line="376" w:lineRule="auto"/>
              <w:rPr>
                <w:rFonts w:ascii="Arial"/>
                <w:sz w:val="21"/>
              </w:rPr>
            </w:pPr>
            <w:r/>
          </w:p>
          <w:p>
            <w:pPr>
              <w:pStyle w:val="TableText"/>
              <w:ind w:left="444"/>
              <w:spacing w:before="86" w:line="178" w:lineRule="auto"/>
              <w:rPr/>
            </w:pPr>
            <w:r>
              <w:rPr>
                <w:spacing w:val="3"/>
              </w:rPr>
              <w:t>600306</w:t>
            </w:r>
          </w:p>
        </w:tc>
        <w:tc>
          <w:tcPr>
            <w:shd w:val="clear" w:fill="B8CCE4"/>
            <w:tcW w:w="1798" w:type="dxa"/>
            <w:vAlign w:val="top"/>
          </w:tcPr>
          <w:p>
            <w:pPr>
              <w:spacing w:line="360" w:lineRule="auto"/>
              <w:rPr>
                <w:rFonts w:ascii="Arial"/>
                <w:sz w:val="21"/>
              </w:rPr>
            </w:pPr>
            <w:r/>
          </w:p>
          <w:p>
            <w:pPr>
              <w:pStyle w:val="TableText"/>
              <w:ind w:left="469"/>
              <w:spacing w:before="86" w:line="190" w:lineRule="auto"/>
              <w:rPr/>
            </w:pPr>
            <w:r>
              <w:rPr>
                <w:spacing w:val="8"/>
              </w:rPr>
              <w:t>退市商城</w:t>
            </w:r>
          </w:p>
        </w:tc>
        <w:tc>
          <w:tcPr>
            <w:shd w:val="clear" w:fill="B8CCE4"/>
            <w:tcW w:w="7356" w:type="dxa"/>
            <w:vAlign w:val="top"/>
          </w:tcPr>
          <w:p>
            <w:pPr>
              <w:pStyle w:val="TableText"/>
              <w:ind w:left="99" w:right="104"/>
              <w:spacing w:before="54" w:line="238" w:lineRule="auto"/>
              <w:jc w:val="both"/>
              <w:rPr/>
            </w:pPr>
            <w:r>
              <w:rPr>
                <w:spacing w:val="5"/>
              </w:rPr>
              <w:t>沈阳商业城股份有限公司 （以下简称公司） 《</w:t>
            </w:r>
            <w:r>
              <w:rPr>
                <w:spacing w:val="-10"/>
              </w:rPr>
              <w:t xml:space="preserve"> </w:t>
            </w:r>
            <w:r>
              <w:rPr>
                <w:spacing w:val="5"/>
              </w:rPr>
              <w:t>2023年第三季报报告》《</w:t>
            </w:r>
            <w:r>
              <w:rPr>
                <w:spacing w:val="-27"/>
              </w:rPr>
              <w:t xml:space="preserve"> </w:t>
            </w:r>
            <w:r>
              <w:rPr>
                <w:spacing w:val="5"/>
              </w:rPr>
              <w:t>2023</w:t>
            </w:r>
            <w:r>
              <w:rPr/>
              <w:t xml:space="preserve"> </w:t>
            </w:r>
            <w:r>
              <w:rPr>
                <w:spacing w:val="12"/>
              </w:rPr>
              <w:t>年度业绩预亏公告》披露的信息与《</w:t>
            </w:r>
            <w:r>
              <w:rPr>
                <w:spacing w:val="-25"/>
              </w:rPr>
              <w:t xml:space="preserve"> </w:t>
            </w:r>
            <w:r>
              <w:rPr>
                <w:spacing w:val="12"/>
              </w:rPr>
              <w:t>2023年度</w:t>
            </w:r>
            <w:r>
              <w:rPr>
                <w:spacing w:val="11"/>
              </w:rPr>
              <w:t>业绩预告更正公告》</w:t>
            </w:r>
            <w:r>
              <w:rPr>
                <w:spacing w:val="-34"/>
              </w:rPr>
              <w:t xml:space="preserve"> </w:t>
            </w:r>
            <w:r>
              <w:rPr>
                <w:spacing w:val="11"/>
              </w:rPr>
              <w:t>《关于上</w:t>
            </w:r>
            <w:r>
              <w:rPr/>
              <w:t xml:space="preserve"> </w:t>
            </w:r>
            <w:r>
              <w:rPr>
                <w:spacing w:val="9"/>
              </w:rPr>
              <w:t>海证券交易所问询函回复的公告》</w:t>
            </w:r>
            <w:r>
              <w:rPr>
                <w:b/>
                <w:bCs/>
                <w:spacing w:val="9"/>
              </w:rPr>
              <w:t>披露的信息不一致。</w:t>
            </w:r>
          </w:p>
        </w:tc>
      </w:tr>
      <w:tr>
        <w:trPr>
          <w:trHeight w:val="724" w:hRule="atLeast"/>
        </w:trPr>
        <w:tc>
          <w:tcPr>
            <w:tcW w:w="10776" w:type="dxa"/>
            <w:vAlign w:val="top"/>
            <w:gridSpan w:val="3"/>
          </w:tcPr>
          <w:p>
            <w:pPr>
              <w:pStyle w:val="TableText"/>
              <w:ind w:left="104" w:right="111" w:firstLine="17"/>
              <w:spacing w:before="47" w:line="233" w:lineRule="auto"/>
              <w:rPr/>
            </w:pPr>
            <w:r>
              <w:rPr>
                <w:b/>
                <w:bCs/>
                <w:spacing w:val="9"/>
              </w:rPr>
              <w:t>【行政监管措施】</w:t>
            </w:r>
            <w:r>
              <w:rPr>
                <w:b/>
                <w:bCs/>
                <w:spacing w:val="-31"/>
              </w:rPr>
              <w:t xml:space="preserve"> </w:t>
            </w:r>
            <w:r>
              <w:rPr>
                <w:spacing w:val="9"/>
              </w:rPr>
              <w:t>中国证券监督管理委员会辽宁监管局决定对沈阳商业城股份有限公司及董事长</w:t>
            </w:r>
            <w:r>
              <w:rPr>
                <w:spacing w:val="8"/>
              </w:rPr>
              <w:t>,总经理孙某光、时</w:t>
            </w:r>
            <w:r>
              <w:rPr/>
              <w:t xml:space="preserve"> </w:t>
            </w:r>
            <w:r>
              <w:rPr>
                <w:spacing w:val="9"/>
              </w:rPr>
              <w:t>任财务总监陈某奋、董事会秘书孙某采取出具警示函的监管措施。</w:t>
            </w:r>
          </w:p>
        </w:tc>
      </w:tr>
      <w:tr>
        <w:trPr>
          <w:trHeight w:val="725" w:hRule="atLeast"/>
        </w:trPr>
        <w:tc>
          <w:tcPr>
            <w:shd w:val="clear" w:fill="B8CCE4"/>
            <w:tcW w:w="1622" w:type="dxa"/>
            <w:vAlign w:val="top"/>
          </w:tcPr>
          <w:p>
            <w:pPr>
              <w:pStyle w:val="TableText"/>
              <w:ind w:left="441"/>
              <w:spacing w:before="286" w:line="178" w:lineRule="auto"/>
              <w:rPr/>
            </w:pPr>
            <w:r>
              <w:rPr>
                <w:spacing w:val="3"/>
              </w:rPr>
              <w:t>002736</w:t>
            </w:r>
          </w:p>
        </w:tc>
        <w:tc>
          <w:tcPr>
            <w:shd w:val="clear" w:fill="B8CCE4"/>
            <w:tcW w:w="1798" w:type="dxa"/>
            <w:vAlign w:val="top"/>
          </w:tcPr>
          <w:p>
            <w:pPr>
              <w:pStyle w:val="TableText"/>
              <w:ind w:left="482"/>
              <w:spacing w:before="271" w:line="189" w:lineRule="auto"/>
              <w:rPr/>
            </w:pPr>
            <w:r>
              <w:rPr>
                <w:spacing w:val="5"/>
              </w:rPr>
              <w:t>国信证券</w:t>
            </w:r>
          </w:p>
        </w:tc>
        <w:tc>
          <w:tcPr>
            <w:shd w:val="clear" w:fill="B8CCE4"/>
            <w:tcW w:w="7356" w:type="dxa"/>
            <w:vAlign w:val="top"/>
          </w:tcPr>
          <w:p>
            <w:pPr>
              <w:pStyle w:val="TableText"/>
              <w:ind w:left="97" w:right="104" w:firstLine="14"/>
              <w:spacing w:before="91" w:line="218" w:lineRule="auto"/>
              <w:rPr/>
            </w:pPr>
            <w:r>
              <w:rPr>
                <w:spacing w:val="9"/>
              </w:rPr>
              <w:t>国信证券股份有限公司部分私募资产管理产品具有通道业务特征、主动管理不</w:t>
            </w:r>
            <w:r>
              <w:rPr>
                <w:spacing w:val="17"/>
                <w:w w:val="101"/>
              </w:rPr>
              <w:t xml:space="preserve"> </w:t>
            </w:r>
            <w:r>
              <w:rPr>
                <w:spacing w:val="3"/>
              </w:rPr>
              <w:t>足。</w:t>
            </w:r>
          </w:p>
        </w:tc>
      </w:tr>
      <w:tr>
        <w:trPr>
          <w:trHeight w:val="365" w:hRule="atLeast"/>
        </w:trPr>
        <w:tc>
          <w:tcPr>
            <w:tcW w:w="10776" w:type="dxa"/>
            <w:vAlign w:val="top"/>
            <w:gridSpan w:val="3"/>
          </w:tcPr>
          <w:p>
            <w:pPr>
              <w:pStyle w:val="TableText"/>
              <w:ind w:left="121"/>
              <w:spacing w:before="49" w:line="214" w:lineRule="auto"/>
              <w:rPr/>
            </w:pPr>
            <w:r>
              <w:rPr>
                <w:b/>
                <w:bCs/>
                <w:spacing w:val="9"/>
              </w:rPr>
              <w:t>【行政监管措施】</w:t>
            </w:r>
            <w:r>
              <w:rPr>
                <w:b/>
                <w:bCs/>
                <w:spacing w:val="-32"/>
              </w:rPr>
              <w:t xml:space="preserve"> </w:t>
            </w:r>
            <w:r>
              <w:rPr>
                <w:spacing w:val="9"/>
              </w:rPr>
              <w:t>中国证券监督管理委员会深圳监管局决定对马某、凌某</w:t>
            </w:r>
            <w:r>
              <w:rPr>
                <w:spacing w:val="8"/>
              </w:rPr>
              <w:t>采取出具警示函的行政监管措施。</w:t>
            </w:r>
          </w:p>
        </w:tc>
      </w:tr>
      <w:tr>
        <w:trPr>
          <w:trHeight w:val="1517" w:hRule="atLeast"/>
        </w:trPr>
        <w:tc>
          <w:tcPr>
            <w:shd w:val="clear" w:fill="B8CCE4"/>
            <w:tcW w:w="1622" w:type="dxa"/>
            <w:vAlign w:val="top"/>
          </w:tcPr>
          <w:p>
            <w:pPr>
              <w:spacing w:line="296" w:lineRule="auto"/>
              <w:rPr>
                <w:rFonts w:ascii="Arial"/>
                <w:sz w:val="21"/>
              </w:rPr>
            </w:pPr>
            <w:r/>
          </w:p>
          <w:p>
            <w:pPr>
              <w:spacing w:line="297" w:lineRule="auto"/>
              <w:rPr>
                <w:rFonts w:ascii="Arial"/>
                <w:sz w:val="21"/>
              </w:rPr>
            </w:pPr>
            <w:r/>
          </w:p>
          <w:p>
            <w:pPr>
              <w:pStyle w:val="TableText"/>
              <w:ind w:left="444"/>
              <w:spacing w:before="86" w:line="178" w:lineRule="auto"/>
              <w:rPr/>
            </w:pPr>
            <w:r>
              <w:rPr>
                <w:spacing w:val="3"/>
              </w:rPr>
              <w:t>688485</w:t>
            </w:r>
          </w:p>
        </w:tc>
        <w:tc>
          <w:tcPr>
            <w:shd w:val="clear" w:fill="B8CCE4"/>
            <w:tcW w:w="1798" w:type="dxa"/>
            <w:vAlign w:val="top"/>
          </w:tcPr>
          <w:p>
            <w:pPr>
              <w:spacing w:line="289" w:lineRule="auto"/>
              <w:rPr>
                <w:rFonts w:ascii="Arial"/>
                <w:sz w:val="21"/>
              </w:rPr>
            </w:pPr>
            <w:r/>
          </w:p>
          <w:p>
            <w:pPr>
              <w:spacing w:line="290" w:lineRule="auto"/>
              <w:rPr>
                <w:rFonts w:ascii="Arial"/>
                <w:sz w:val="21"/>
              </w:rPr>
            </w:pPr>
            <w:r/>
          </w:p>
          <w:p>
            <w:pPr>
              <w:pStyle w:val="TableText"/>
              <w:ind w:left="470"/>
              <w:spacing w:before="85" w:line="189" w:lineRule="auto"/>
              <w:rPr/>
            </w:pPr>
            <w:r>
              <w:rPr>
                <w:spacing w:val="8"/>
              </w:rPr>
              <w:t>九州一轨</w:t>
            </w:r>
          </w:p>
        </w:tc>
        <w:tc>
          <w:tcPr>
            <w:shd w:val="clear" w:fill="B8CCE4"/>
            <w:tcW w:w="7356" w:type="dxa"/>
            <w:vAlign w:val="top"/>
          </w:tcPr>
          <w:p>
            <w:pPr>
              <w:pStyle w:val="TableText"/>
              <w:ind w:left="99" w:right="195"/>
              <w:spacing w:before="162" w:line="235" w:lineRule="auto"/>
              <w:jc w:val="both"/>
              <w:rPr/>
            </w:pPr>
            <w:r>
              <w:rPr>
                <w:spacing w:val="10"/>
              </w:rPr>
              <w:t>北京九州一轨环境科技股份有限公司披露业绩预</w:t>
            </w:r>
            <w:r>
              <w:rPr>
                <w:spacing w:val="9"/>
              </w:rPr>
              <w:t>告和业绩快报不准确,更正后</w:t>
            </w:r>
            <w:r>
              <w:rPr/>
              <w:t xml:space="preserve">  </w:t>
            </w:r>
            <w:r>
              <w:rPr>
                <w:spacing w:val="9"/>
              </w:rPr>
              <w:t>业绩预告、业绩快报与年度报告中相关数据</w:t>
            </w:r>
            <w:r>
              <w:rPr>
                <w:b/>
                <w:bCs/>
                <w:spacing w:val="9"/>
              </w:rPr>
              <w:t>差异较大,且涉及盈亏变化,信息披</w:t>
            </w:r>
            <w:r>
              <w:rPr>
                <w:b/>
                <w:bCs/>
                <w:spacing w:val="15"/>
                <w:w w:val="101"/>
              </w:rPr>
              <w:t xml:space="preserve"> </w:t>
            </w:r>
            <w:r>
              <w:rPr>
                <w:b/>
                <w:bCs/>
                <w:spacing w:val="8"/>
              </w:rPr>
              <w:t>露不准确</w:t>
            </w:r>
            <w:r>
              <w:rPr>
                <w:spacing w:val="8"/>
              </w:rPr>
              <w:t>。</w:t>
            </w:r>
            <w:r>
              <w:rPr>
                <w:spacing w:val="-28"/>
              </w:rPr>
              <w:t xml:space="preserve"> </w:t>
            </w:r>
            <w:r>
              <w:rPr>
                <w:spacing w:val="8"/>
              </w:rPr>
              <w:t>同时,北京九州一轨环境科技股份有限公司迟至2024年4月30日披</w:t>
            </w:r>
            <w:r>
              <w:rPr/>
              <w:t xml:space="preserve">  </w:t>
            </w:r>
            <w:r>
              <w:rPr>
                <w:spacing w:val="9"/>
              </w:rPr>
              <w:t>露业绩快报更正公告,存在</w:t>
            </w:r>
            <w:r>
              <w:rPr>
                <w:b/>
                <w:bCs/>
                <w:spacing w:val="9"/>
              </w:rPr>
              <w:t>更正公告披露不及时</w:t>
            </w:r>
            <w:r>
              <w:rPr>
                <w:spacing w:val="9"/>
              </w:rPr>
              <w:t>的情形。</w:t>
            </w:r>
          </w:p>
        </w:tc>
      </w:tr>
      <w:tr>
        <w:trPr>
          <w:trHeight w:val="1084" w:hRule="atLeast"/>
        </w:trPr>
        <w:tc>
          <w:tcPr>
            <w:tcW w:w="10776" w:type="dxa"/>
            <w:vAlign w:val="top"/>
            <w:gridSpan w:val="3"/>
          </w:tcPr>
          <w:p>
            <w:pPr>
              <w:pStyle w:val="TableText"/>
              <w:ind w:left="104" w:right="104" w:firstLine="17"/>
              <w:spacing w:before="48" w:line="239" w:lineRule="auto"/>
              <w:jc w:val="both"/>
              <w:rPr/>
            </w:pPr>
            <w:r>
              <w:rPr>
                <w:b/>
                <w:bCs/>
                <w:spacing w:val="10"/>
              </w:rPr>
              <w:t>【行政监管措施】</w:t>
            </w:r>
            <w:r>
              <w:rPr>
                <w:b/>
                <w:bCs/>
                <w:spacing w:val="-26"/>
              </w:rPr>
              <w:t xml:space="preserve"> </w:t>
            </w:r>
            <w:r>
              <w:rPr>
                <w:spacing w:val="10"/>
              </w:rPr>
              <w:t>中国证券监督管理委员会北京监管局决定对北京九州一轨环境科技股份有限公司、时任董事长任</w:t>
            </w:r>
            <w:r>
              <w:rPr/>
              <w:t xml:space="preserve"> </w:t>
            </w:r>
            <w:r>
              <w:rPr>
                <w:spacing w:val="12"/>
              </w:rPr>
              <w:t>某航、法定代表人,时任总经理曹某东、</w:t>
            </w:r>
            <w:r>
              <w:rPr>
                <w:spacing w:val="-37"/>
              </w:rPr>
              <w:t xml:space="preserve"> </w:t>
            </w:r>
            <w:r>
              <w:rPr>
                <w:spacing w:val="12"/>
              </w:rPr>
              <w:t>时任财务总监李某清、</w:t>
            </w:r>
            <w:r>
              <w:rPr>
                <w:spacing w:val="-37"/>
              </w:rPr>
              <w:t xml:space="preserve"> </w:t>
            </w:r>
            <w:r>
              <w:rPr>
                <w:spacing w:val="12"/>
              </w:rPr>
              <w:t>时任董秘张某采取出具警示函的行政监管措施,</w:t>
            </w:r>
            <w:r>
              <w:rPr>
                <w:spacing w:val="11"/>
              </w:rPr>
              <w:t>并计</w:t>
            </w:r>
            <w:r>
              <w:rPr/>
              <w:t xml:space="preserve"> </w:t>
            </w:r>
            <w:r>
              <w:rPr>
                <w:spacing w:val="8"/>
              </w:rPr>
              <w:t>入证券期货市场诚信档案。</w:t>
            </w:r>
          </w:p>
        </w:tc>
      </w:tr>
      <w:tr>
        <w:trPr>
          <w:trHeight w:val="373" w:hRule="atLeast"/>
        </w:trPr>
        <w:tc>
          <w:tcPr>
            <w:shd w:val="clear" w:fill="B8CCE4"/>
            <w:tcW w:w="1622" w:type="dxa"/>
            <w:vAlign w:val="top"/>
          </w:tcPr>
          <w:p>
            <w:pPr>
              <w:pStyle w:val="TableText"/>
              <w:ind w:left="441"/>
              <w:spacing w:before="111" w:line="176" w:lineRule="auto"/>
              <w:rPr/>
            </w:pPr>
            <w:r>
              <w:rPr>
                <w:spacing w:val="3"/>
              </w:rPr>
              <w:t>000609</w:t>
            </w:r>
          </w:p>
        </w:tc>
        <w:tc>
          <w:tcPr>
            <w:shd w:val="clear" w:fill="B8CCE4"/>
            <w:tcW w:w="1798" w:type="dxa"/>
            <w:vAlign w:val="top"/>
          </w:tcPr>
          <w:p>
            <w:pPr>
              <w:pStyle w:val="TableText"/>
              <w:ind w:left="515"/>
              <w:spacing w:before="97" w:line="186" w:lineRule="auto"/>
              <w:rPr/>
            </w:pPr>
            <w:r>
              <w:rPr>
                <w:spacing w:val="8"/>
              </w:rPr>
              <w:t>*</w:t>
            </w:r>
            <w:r>
              <w:rPr/>
              <w:t>ST</w:t>
            </w:r>
            <w:r>
              <w:rPr>
                <w:spacing w:val="8"/>
              </w:rPr>
              <w:t>中迪</w:t>
            </w:r>
          </w:p>
        </w:tc>
        <w:tc>
          <w:tcPr>
            <w:shd w:val="clear" w:fill="B8CCE4"/>
            <w:tcW w:w="7356" w:type="dxa"/>
            <w:vAlign w:val="top"/>
          </w:tcPr>
          <w:p>
            <w:pPr>
              <w:pStyle w:val="TableText"/>
              <w:ind w:left="99"/>
              <w:spacing w:before="95" w:line="187" w:lineRule="auto"/>
              <w:rPr/>
            </w:pPr>
            <w:r>
              <w:rPr>
                <w:spacing w:val="14"/>
              </w:rPr>
              <w:t>未及时对业绩预告予以</w:t>
            </w:r>
            <w:r>
              <w:rPr>
                <w:b/>
                <w:bCs/>
                <w:spacing w:val="14"/>
              </w:rPr>
              <w:t>修正</w:t>
            </w:r>
            <w:r>
              <w:rPr>
                <w:spacing w:val="14"/>
              </w:rPr>
              <w:t>,且未对公司股票交易可能被实施退市风险警示的</w:t>
            </w:r>
          </w:p>
        </w:tc>
      </w:tr>
    </w:tbl>
    <w:p>
      <w:pPr>
        <w:pStyle w:val="BodyText"/>
        <w:rPr/>
      </w:pPr>
      <w:r/>
    </w:p>
    <w:p>
      <w:pPr>
        <w:sectPr>
          <w:pgSz w:w="11910" w:h="16840"/>
          <w:pgMar w:top="400" w:right="659" w:bottom="0" w:left="459" w:header="0" w:footer="0" w:gutter="0"/>
        </w:sectPr>
        <w:rPr/>
      </w:pPr>
    </w:p>
    <w:tbl>
      <w:tblPr>
        <w:tblStyle w:val="TableNormal"/>
        <w:tblW w:w="10776" w:type="dxa"/>
        <w:tblInd w:w="7"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622"/>
        <w:gridCol w:w="1798"/>
        <w:gridCol w:w="7356"/>
      </w:tblGrid>
      <w:tr>
        <w:trPr>
          <w:trHeight w:val="384" w:hRule="atLeast"/>
        </w:trPr>
        <w:tc>
          <w:tcPr>
            <w:shd w:val="clear" w:fill="B8CCE4"/>
            <w:tcW w:w="1622" w:type="dxa"/>
            <w:vAlign w:val="top"/>
            <w:tcBorders>
              <w:top w:val="single" w:color="FFFFFF" w:sz="2" w:space="0"/>
            </w:tcBorders>
          </w:tcPr>
          <w:p>
            <w:pPr>
              <w:rPr>
                <w:rFonts w:ascii="Arial"/>
                <w:sz w:val="21"/>
              </w:rPr>
            </w:pPr>
            <w:r/>
          </w:p>
        </w:tc>
        <w:tc>
          <w:tcPr>
            <w:shd w:val="clear" w:fill="B8CCE4"/>
            <w:tcW w:w="1798" w:type="dxa"/>
            <w:vAlign w:val="top"/>
            <w:tcBorders>
              <w:top w:val="single" w:color="FFFFFF" w:sz="2" w:space="0"/>
            </w:tcBorders>
          </w:tcPr>
          <w:p>
            <w:pPr>
              <w:rPr>
                <w:rFonts w:ascii="Arial"/>
                <w:sz w:val="21"/>
              </w:rPr>
            </w:pPr>
            <w:r/>
          </w:p>
        </w:tc>
        <w:tc>
          <w:tcPr>
            <w:shd w:val="clear" w:fill="B8CCE4"/>
            <w:tcW w:w="7356" w:type="dxa"/>
            <w:vAlign w:val="top"/>
            <w:tcBorders>
              <w:top w:val="single" w:color="FFFFFF" w:sz="2" w:space="0"/>
            </w:tcBorders>
          </w:tcPr>
          <w:p>
            <w:pPr>
              <w:pStyle w:val="TableText"/>
              <w:ind w:left="99"/>
              <w:spacing w:before="104" w:line="188" w:lineRule="auto"/>
              <w:rPr/>
            </w:pPr>
            <w:r>
              <w:rPr>
                <w:spacing w:val="7"/>
              </w:rPr>
              <w:t>风险予以提示。</w:t>
            </w:r>
          </w:p>
        </w:tc>
      </w:tr>
      <w:tr>
        <w:trPr>
          <w:trHeight w:val="726" w:hRule="atLeast"/>
        </w:trPr>
        <w:tc>
          <w:tcPr>
            <w:tcW w:w="10776" w:type="dxa"/>
            <w:vAlign w:val="top"/>
            <w:gridSpan w:val="3"/>
          </w:tcPr>
          <w:p>
            <w:pPr>
              <w:pStyle w:val="TableText"/>
              <w:ind w:left="105" w:right="320" w:firstLine="16"/>
              <w:spacing w:before="38" w:line="237" w:lineRule="auto"/>
              <w:rPr/>
            </w:pPr>
            <w:r>
              <w:rPr>
                <w:b/>
                <w:bCs/>
                <w:spacing w:val="9"/>
              </w:rPr>
              <w:t>【行政监管措施】</w:t>
            </w:r>
            <w:r>
              <w:rPr>
                <w:b/>
                <w:bCs/>
                <w:spacing w:val="-32"/>
              </w:rPr>
              <w:t xml:space="preserve"> </w:t>
            </w:r>
            <w:r>
              <w:rPr>
                <w:spacing w:val="9"/>
              </w:rPr>
              <w:t>中国证券监督管理委员会北京监管局决定对北京中迪投资股份有限公司、董事</w:t>
            </w:r>
            <w:r>
              <w:rPr>
                <w:spacing w:val="8"/>
              </w:rPr>
              <w:t>长,时任总经理吴</w:t>
            </w:r>
            <w:r>
              <w:rPr/>
              <w:t xml:space="preserve"> </w:t>
            </w:r>
            <w:r>
              <w:rPr>
                <w:spacing w:val="9"/>
              </w:rPr>
              <w:t>某、财务总监郭某野采取出具警示函的行政监管措施,并记入证券期货市场诚信档案。</w:t>
            </w:r>
          </w:p>
        </w:tc>
      </w:tr>
      <w:tr>
        <w:trPr>
          <w:trHeight w:val="724" w:hRule="atLeast"/>
        </w:trPr>
        <w:tc>
          <w:tcPr>
            <w:shd w:val="clear" w:fill="B8CCE4"/>
            <w:tcW w:w="1622" w:type="dxa"/>
            <w:vAlign w:val="top"/>
          </w:tcPr>
          <w:p>
            <w:pPr>
              <w:pStyle w:val="TableText"/>
              <w:ind w:left="441"/>
              <w:spacing w:before="275" w:line="178" w:lineRule="auto"/>
              <w:rPr/>
            </w:pPr>
            <w:r>
              <w:rPr>
                <w:spacing w:val="3"/>
              </w:rPr>
              <w:t>002670</w:t>
            </w:r>
          </w:p>
        </w:tc>
        <w:tc>
          <w:tcPr>
            <w:shd w:val="clear" w:fill="B8CCE4"/>
            <w:tcW w:w="1798" w:type="dxa"/>
            <w:vAlign w:val="top"/>
          </w:tcPr>
          <w:p>
            <w:pPr>
              <w:pStyle w:val="TableText"/>
              <w:ind w:left="482"/>
              <w:spacing w:before="261" w:line="189" w:lineRule="auto"/>
              <w:rPr/>
            </w:pPr>
            <w:r>
              <w:rPr>
                <w:spacing w:val="5"/>
              </w:rPr>
              <w:t>国盛金控</w:t>
            </w:r>
          </w:p>
        </w:tc>
        <w:tc>
          <w:tcPr>
            <w:shd w:val="clear" w:fill="B8CCE4"/>
            <w:tcW w:w="7356" w:type="dxa"/>
            <w:vAlign w:val="top"/>
          </w:tcPr>
          <w:p>
            <w:pPr>
              <w:pStyle w:val="TableText"/>
              <w:ind w:left="99" w:right="104"/>
              <w:spacing w:before="41" w:line="235" w:lineRule="auto"/>
              <w:rPr/>
            </w:pPr>
            <w:r>
              <w:rPr>
                <w:spacing w:val="6"/>
              </w:rPr>
              <w:t>大华会计师事务所 （特殊普通合伙） 、注册会计师在执行国盛金融控股集团股</w:t>
            </w:r>
            <w:r>
              <w:rPr>
                <w:spacing w:val="1"/>
              </w:rPr>
              <w:t xml:space="preserve"> </w:t>
            </w:r>
            <w:r>
              <w:rPr>
                <w:spacing w:val="8"/>
              </w:rPr>
              <w:t>份有限公司2020年至2022年年报审计项目中存在问题。</w:t>
            </w:r>
          </w:p>
        </w:tc>
      </w:tr>
      <w:tr>
        <w:trPr>
          <w:trHeight w:val="725" w:hRule="atLeast"/>
        </w:trPr>
        <w:tc>
          <w:tcPr>
            <w:tcW w:w="10776" w:type="dxa"/>
            <w:vAlign w:val="top"/>
            <w:gridSpan w:val="3"/>
          </w:tcPr>
          <w:p>
            <w:pPr>
              <w:pStyle w:val="TableText"/>
              <w:ind w:left="104" w:right="161" w:firstLine="17"/>
              <w:spacing w:before="40" w:line="236" w:lineRule="auto"/>
              <w:rPr/>
            </w:pPr>
            <w:r>
              <w:rPr>
                <w:b/>
                <w:bCs/>
                <w:spacing w:val="6"/>
              </w:rPr>
              <w:t>【行政监管措施】</w:t>
            </w:r>
            <w:r>
              <w:rPr>
                <w:b/>
                <w:bCs/>
                <w:spacing w:val="-14"/>
              </w:rPr>
              <w:t xml:space="preserve"> </w:t>
            </w:r>
            <w:r>
              <w:rPr>
                <w:spacing w:val="6"/>
              </w:rPr>
              <w:t>中国证券监督管理委员会江西监管局决定对大华会计师事务所 （特殊普通合伙） 、注册会计师采</w:t>
            </w:r>
            <w:r>
              <w:rPr/>
              <w:t xml:space="preserve"> </w:t>
            </w:r>
            <w:r>
              <w:rPr>
                <w:spacing w:val="7"/>
              </w:rPr>
              <w:t>取出具警示函的监管措施， 并记入证券期货市场诚</w:t>
            </w:r>
            <w:r>
              <w:rPr>
                <w:spacing w:val="6"/>
              </w:rPr>
              <w:t>信档案。</w:t>
            </w:r>
          </w:p>
        </w:tc>
      </w:tr>
      <w:tr>
        <w:trPr>
          <w:trHeight w:val="1084" w:hRule="atLeast"/>
        </w:trPr>
        <w:tc>
          <w:tcPr>
            <w:shd w:val="clear" w:fill="B8CCE4"/>
            <w:tcW w:w="1622" w:type="dxa"/>
            <w:vAlign w:val="top"/>
          </w:tcPr>
          <w:p>
            <w:pPr>
              <w:spacing w:line="369" w:lineRule="auto"/>
              <w:rPr>
                <w:rFonts w:ascii="Arial"/>
                <w:sz w:val="21"/>
              </w:rPr>
            </w:pPr>
            <w:r/>
          </w:p>
          <w:p>
            <w:pPr>
              <w:pStyle w:val="TableText"/>
              <w:ind w:left="441"/>
              <w:spacing w:before="86" w:line="178" w:lineRule="auto"/>
              <w:rPr/>
            </w:pPr>
            <w:r>
              <w:rPr>
                <w:spacing w:val="3"/>
              </w:rPr>
              <w:t>002670</w:t>
            </w:r>
          </w:p>
        </w:tc>
        <w:tc>
          <w:tcPr>
            <w:shd w:val="clear" w:fill="B8CCE4"/>
            <w:tcW w:w="1798" w:type="dxa"/>
            <w:vAlign w:val="top"/>
          </w:tcPr>
          <w:p>
            <w:pPr>
              <w:spacing w:line="354" w:lineRule="auto"/>
              <w:rPr>
                <w:rFonts w:ascii="Arial"/>
                <w:sz w:val="21"/>
              </w:rPr>
            </w:pPr>
            <w:r/>
          </w:p>
          <w:p>
            <w:pPr>
              <w:pStyle w:val="TableText"/>
              <w:ind w:left="482"/>
              <w:spacing w:before="86" w:line="189" w:lineRule="auto"/>
              <w:rPr/>
            </w:pPr>
            <w:r>
              <w:rPr>
                <w:spacing w:val="5"/>
              </w:rPr>
              <w:t>国盛金控</w:t>
            </w:r>
          </w:p>
        </w:tc>
        <w:tc>
          <w:tcPr>
            <w:shd w:val="clear" w:fill="B8CCE4"/>
            <w:tcW w:w="7356" w:type="dxa"/>
            <w:vAlign w:val="top"/>
          </w:tcPr>
          <w:p>
            <w:pPr>
              <w:pStyle w:val="TableText"/>
              <w:ind w:left="99" w:right="104" w:firstLine="1"/>
              <w:spacing w:before="83" w:line="231" w:lineRule="auto"/>
              <w:jc w:val="both"/>
              <w:rPr/>
            </w:pPr>
            <w:r>
              <w:rPr>
                <w:b/>
                <w:bCs/>
                <w:spacing w:val="6"/>
              </w:rPr>
              <w:t>业务收入确认</w:t>
            </w:r>
            <w:r>
              <w:rPr>
                <w:spacing w:val="6"/>
              </w:rPr>
              <w:t>不规范； </w:t>
            </w:r>
            <w:r>
              <w:rPr>
                <w:b/>
                <w:bCs/>
                <w:spacing w:val="6"/>
              </w:rPr>
              <w:t>商誉减值测试</w:t>
            </w:r>
            <w:r>
              <w:rPr>
                <w:spacing w:val="6"/>
              </w:rPr>
              <w:t>信息披露不充分； 公司第四届董事会提名</w:t>
            </w:r>
            <w:r>
              <w:rPr/>
              <w:t xml:space="preserve"> </w:t>
            </w:r>
            <w:r>
              <w:rPr>
                <w:spacing w:val="8"/>
              </w:rPr>
              <w:t>委员会第四次、第五次会议提名程序执行不到位， 内幕信息知情人登</w:t>
            </w:r>
            <w:r>
              <w:rPr>
                <w:spacing w:val="7"/>
              </w:rPr>
              <w:t>记管理不</w:t>
            </w:r>
            <w:r>
              <w:rPr/>
              <w:t xml:space="preserve"> </w:t>
            </w:r>
            <w:r>
              <w:rPr>
                <w:spacing w:val="4"/>
              </w:rPr>
              <w:t>规范，</w:t>
            </w:r>
            <w:r>
              <w:rPr>
                <w:spacing w:val="17"/>
                <w:w w:val="101"/>
              </w:rPr>
              <w:t xml:space="preserve"> </w:t>
            </w:r>
            <w:r>
              <w:rPr>
                <w:spacing w:val="4"/>
              </w:rPr>
              <w:t>内部控制相关制度</w:t>
            </w:r>
            <w:r>
              <w:rPr>
                <w:b/>
                <w:bCs/>
                <w:spacing w:val="4"/>
              </w:rPr>
              <w:t>不完善。</w:t>
            </w:r>
          </w:p>
        </w:tc>
      </w:tr>
      <w:tr>
        <w:trPr>
          <w:trHeight w:val="726" w:hRule="atLeast"/>
        </w:trPr>
        <w:tc>
          <w:tcPr>
            <w:tcW w:w="10776" w:type="dxa"/>
            <w:vAlign w:val="top"/>
            <w:gridSpan w:val="3"/>
          </w:tcPr>
          <w:p>
            <w:pPr>
              <w:pStyle w:val="TableText"/>
              <w:ind w:left="105" w:right="161" w:firstLine="16"/>
              <w:spacing w:before="41" w:line="236" w:lineRule="auto"/>
              <w:rPr/>
            </w:pPr>
            <w:r>
              <w:rPr>
                <w:b/>
                <w:bCs/>
                <w:spacing w:val="9"/>
              </w:rPr>
              <w:t>【行政监管措施】</w:t>
            </w:r>
            <w:r>
              <w:rPr>
                <w:b/>
                <w:bCs/>
                <w:spacing w:val="-32"/>
              </w:rPr>
              <w:t xml:space="preserve"> </w:t>
            </w:r>
            <w:r>
              <w:rPr>
                <w:spacing w:val="9"/>
              </w:rPr>
              <w:t>中国证券监督管理委员会江西监管局决定对时任董事会秘书李某、财务总监吴某艳、现任董</w:t>
            </w:r>
            <w:r>
              <w:rPr>
                <w:spacing w:val="8"/>
              </w:rPr>
              <w:t>事会</w:t>
            </w:r>
            <w:r>
              <w:rPr/>
              <w:t xml:space="preserve"> </w:t>
            </w:r>
            <w:r>
              <w:rPr>
                <w:spacing w:val="8"/>
              </w:rPr>
              <w:t>秘书刘某银、财务总监刘某扬采取出具警示函的监管措施， 并记入证券期货市场诚</w:t>
            </w:r>
            <w:r>
              <w:rPr>
                <w:spacing w:val="7"/>
              </w:rPr>
              <w:t>信档案。</w:t>
            </w:r>
          </w:p>
        </w:tc>
      </w:tr>
      <w:tr>
        <w:trPr>
          <w:trHeight w:val="724" w:hRule="atLeast"/>
        </w:trPr>
        <w:tc>
          <w:tcPr>
            <w:shd w:val="clear" w:fill="B8CCE4"/>
            <w:tcW w:w="1622" w:type="dxa"/>
            <w:vAlign w:val="top"/>
          </w:tcPr>
          <w:p>
            <w:pPr>
              <w:pStyle w:val="TableText"/>
              <w:ind w:left="441"/>
              <w:spacing w:before="276" w:line="179" w:lineRule="auto"/>
              <w:rPr/>
            </w:pPr>
            <w:r>
              <w:rPr>
                <w:spacing w:val="3"/>
              </w:rPr>
              <w:t>001300</w:t>
            </w:r>
          </w:p>
        </w:tc>
        <w:tc>
          <w:tcPr>
            <w:shd w:val="clear" w:fill="B8CCE4"/>
            <w:tcW w:w="1798" w:type="dxa"/>
            <w:vAlign w:val="top"/>
          </w:tcPr>
          <w:p>
            <w:pPr>
              <w:pStyle w:val="TableText"/>
              <w:ind w:left="578"/>
              <w:spacing w:before="265" w:line="188" w:lineRule="auto"/>
              <w:rPr/>
            </w:pPr>
            <w:r>
              <w:rPr>
                <w:spacing w:val="7"/>
              </w:rPr>
              <w:t>三柏硕</w:t>
            </w:r>
          </w:p>
        </w:tc>
        <w:tc>
          <w:tcPr>
            <w:shd w:val="clear" w:fill="B8CCE4"/>
            <w:tcW w:w="7356" w:type="dxa"/>
            <w:vAlign w:val="top"/>
          </w:tcPr>
          <w:p>
            <w:pPr>
              <w:pStyle w:val="TableText"/>
              <w:ind w:left="109" w:right="104" w:hanging="9"/>
              <w:spacing w:before="82" w:line="221" w:lineRule="auto"/>
              <w:rPr/>
            </w:pPr>
            <w:r>
              <w:rPr>
                <w:b/>
                <w:bCs/>
                <w:spacing w:val="14"/>
              </w:rPr>
              <w:t>部分暂时闲置募集资金进行现金管理</w:t>
            </w:r>
            <w:r>
              <w:rPr>
                <w:spacing w:val="14"/>
              </w:rPr>
              <w:t>授权投资期限到期后,公司继续使用部分</w:t>
            </w:r>
            <w:r>
              <w:rPr>
                <w:spacing w:val="11"/>
              </w:rPr>
              <w:t xml:space="preserve"> </w:t>
            </w:r>
            <w:r>
              <w:rPr>
                <w:spacing w:val="8"/>
              </w:rPr>
              <w:t>闲置募集资金进行现金管理。</w:t>
            </w:r>
          </w:p>
        </w:tc>
      </w:tr>
      <w:tr>
        <w:trPr>
          <w:trHeight w:val="725" w:hRule="atLeast"/>
        </w:trPr>
        <w:tc>
          <w:tcPr>
            <w:tcW w:w="10776" w:type="dxa"/>
            <w:vAlign w:val="top"/>
            <w:gridSpan w:val="3"/>
          </w:tcPr>
          <w:p>
            <w:pPr>
              <w:pStyle w:val="TableText"/>
              <w:ind w:left="105" w:right="161" w:firstLine="15"/>
              <w:spacing w:before="42" w:line="235" w:lineRule="auto"/>
              <w:rPr/>
            </w:pPr>
            <w:r>
              <w:rPr>
                <w:b/>
                <w:bCs/>
                <w:spacing w:val="9"/>
              </w:rPr>
              <w:t>【行政监管措施】</w:t>
            </w:r>
            <w:r>
              <w:rPr>
                <w:b/>
                <w:bCs/>
                <w:spacing w:val="-32"/>
              </w:rPr>
              <w:t xml:space="preserve"> </w:t>
            </w:r>
            <w:r>
              <w:rPr>
                <w:spacing w:val="9"/>
              </w:rPr>
              <w:t>中国证券监督管理委员会青岛监管局决定对青岛三柏硕健康科技股份有限公司、财务总监财</w:t>
            </w:r>
            <w:r>
              <w:rPr>
                <w:spacing w:val="8"/>
              </w:rPr>
              <w:t>务总</w:t>
            </w:r>
            <w:r>
              <w:rPr/>
              <w:t xml:space="preserve"> </w:t>
            </w:r>
            <w:r>
              <w:rPr>
                <w:spacing w:val="8"/>
              </w:rPr>
              <w:t>监蓝某、财务总监董事会秘书方某征采取出具警示函的行政监管措施， 并记入证券期货市场诚信档案。</w:t>
            </w:r>
          </w:p>
        </w:tc>
      </w:tr>
      <w:tr>
        <w:trPr>
          <w:trHeight w:val="796" w:hRule="atLeast"/>
        </w:trPr>
        <w:tc>
          <w:tcPr>
            <w:shd w:val="clear" w:fill="B8CCE4"/>
            <w:tcW w:w="1622" w:type="dxa"/>
            <w:vAlign w:val="top"/>
          </w:tcPr>
          <w:p>
            <w:pPr>
              <w:pStyle w:val="TableText"/>
              <w:ind w:left="441"/>
              <w:spacing w:before="314" w:line="179" w:lineRule="auto"/>
              <w:rPr/>
            </w:pPr>
            <w:r>
              <w:rPr>
                <w:spacing w:val="3"/>
              </w:rPr>
              <w:t>001236</w:t>
            </w:r>
          </w:p>
        </w:tc>
        <w:tc>
          <w:tcPr>
            <w:shd w:val="clear" w:fill="B8CCE4"/>
            <w:tcW w:w="1798" w:type="dxa"/>
            <w:vAlign w:val="top"/>
          </w:tcPr>
          <w:p>
            <w:pPr>
              <w:pStyle w:val="TableText"/>
              <w:ind w:left="474"/>
              <w:spacing w:before="300" w:line="190" w:lineRule="auto"/>
              <w:rPr/>
            </w:pPr>
            <w:r>
              <w:rPr>
                <w:spacing w:val="7"/>
              </w:rPr>
              <w:t>弘业期货</w:t>
            </w:r>
          </w:p>
        </w:tc>
        <w:tc>
          <w:tcPr>
            <w:shd w:val="clear" w:fill="B8CCE4"/>
            <w:tcW w:w="7356" w:type="dxa"/>
            <w:vAlign w:val="top"/>
          </w:tcPr>
          <w:p>
            <w:pPr>
              <w:pStyle w:val="TableText"/>
              <w:ind w:left="108" w:right="264" w:hanging="4"/>
              <w:spacing w:before="156" w:line="220" w:lineRule="auto"/>
              <w:rPr/>
            </w:pPr>
            <w:r>
              <w:rPr>
                <w:spacing w:val="9"/>
              </w:rPr>
              <w:t>弘业期货股份有限公司在开展</w:t>
            </w:r>
            <w:r>
              <w:rPr>
                <w:b/>
                <w:bCs/>
                <w:spacing w:val="9"/>
              </w:rPr>
              <w:t>资产管理业务</w:t>
            </w:r>
            <w:r>
              <w:rPr>
                <w:spacing w:val="9"/>
              </w:rPr>
              <w:t>过程中,存在接受有关委托人提供</w:t>
            </w:r>
            <w:r>
              <w:rPr>
                <w:spacing w:val="16"/>
                <w:w w:val="101"/>
              </w:rPr>
              <w:t xml:space="preserve"> </w:t>
            </w:r>
            <w:r>
              <w:rPr>
                <w:spacing w:val="9"/>
              </w:rPr>
              <w:t>的具体投资标的等实质性投资建议,未切实履行主动管理职责的情况。</w:t>
            </w:r>
          </w:p>
        </w:tc>
      </w:tr>
      <w:tr>
        <w:trPr>
          <w:trHeight w:val="365" w:hRule="atLeast"/>
        </w:trPr>
        <w:tc>
          <w:tcPr>
            <w:tcW w:w="10776" w:type="dxa"/>
            <w:vAlign w:val="top"/>
            <w:gridSpan w:val="3"/>
          </w:tcPr>
          <w:p>
            <w:pPr>
              <w:pStyle w:val="TableText"/>
              <w:ind w:left="121"/>
              <w:spacing w:before="44" w:line="217" w:lineRule="auto"/>
              <w:rPr/>
            </w:pPr>
            <w:r>
              <w:rPr>
                <w:b/>
                <w:bCs/>
                <w:spacing w:val="9"/>
              </w:rPr>
              <w:t>【行政监管措施】</w:t>
            </w:r>
            <w:r>
              <w:rPr>
                <w:b/>
                <w:bCs/>
                <w:spacing w:val="-31"/>
              </w:rPr>
              <w:t xml:space="preserve"> </w:t>
            </w:r>
            <w:r>
              <w:rPr>
                <w:spacing w:val="9"/>
              </w:rPr>
              <w:t>中国证券监督管理委员会江苏监管局决定对弘业期货股份有限公司采取</w:t>
            </w:r>
            <w:r>
              <w:rPr>
                <w:spacing w:val="8"/>
              </w:rPr>
              <w:t>责令改正行政监管措施。</w:t>
            </w:r>
          </w:p>
        </w:tc>
      </w:tr>
      <w:tr>
        <w:trPr>
          <w:trHeight w:val="3964" w:hRule="atLeast"/>
        </w:trPr>
        <w:tc>
          <w:tcPr>
            <w:shd w:val="clear" w:fill="B8CCE4"/>
            <w:tcW w:w="162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444"/>
              <w:spacing w:before="86" w:line="178" w:lineRule="auto"/>
              <w:rPr/>
            </w:pPr>
            <w:r>
              <w:rPr>
                <w:spacing w:val="3"/>
              </w:rPr>
              <w:t>600543</w:t>
            </w:r>
          </w:p>
        </w:tc>
        <w:tc>
          <w:tcPr>
            <w:shd w:val="clear" w:fill="B8CCE4"/>
            <w:tcW w:w="1798" w:type="dxa"/>
            <w:vAlign w:val="top"/>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515"/>
              <w:spacing w:before="86" w:line="190" w:lineRule="auto"/>
              <w:rPr/>
            </w:pPr>
            <w:r>
              <w:rPr>
                <w:spacing w:val="8"/>
              </w:rPr>
              <w:t>*</w:t>
            </w:r>
            <w:r>
              <w:rPr/>
              <w:t>ST</w:t>
            </w:r>
            <w:r>
              <w:rPr>
                <w:spacing w:val="8"/>
              </w:rPr>
              <w:t>莫高</w:t>
            </w:r>
          </w:p>
        </w:tc>
        <w:tc>
          <w:tcPr>
            <w:shd w:val="clear" w:fill="B8CCE4"/>
            <w:tcW w:w="7356" w:type="dxa"/>
            <w:vAlign w:val="top"/>
          </w:tcPr>
          <w:p>
            <w:pPr>
              <w:pStyle w:val="TableText"/>
              <w:ind w:left="99" w:right="104" w:firstLine="9"/>
              <w:spacing w:before="48" w:line="252" w:lineRule="auto"/>
              <w:jc w:val="both"/>
              <w:rPr/>
            </w:pPr>
            <w:r>
              <w:rPr>
                <w:spacing w:val="9"/>
              </w:rPr>
              <w:t>2024年3月6日披露的《关于上海证券交易所对公司2023年度业绩预告事项问</w:t>
            </w:r>
            <w:r>
              <w:rPr>
                <w:spacing w:val="12"/>
              </w:rPr>
              <w:t xml:space="preserve"> </w:t>
            </w:r>
            <w:r>
              <w:rPr>
                <w:spacing w:val="12"/>
              </w:rPr>
              <w:t>询函的回复公告》</w:t>
            </w:r>
            <w:r>
              <w:rPr>
                <w:spacing w:val="-24"/>
              </w:rPr>
              <w:t xml:space="preserve"> </w:t>
            </w:r>
            <w:r>
              <w:rPr>
                <w:spacing w:val="12"/>
              </w:rPr>
              <w:t>中,对葡萄酒业务第一大</w:t>
            </w:r>
            <w:r>
              <w:rPr>
                <w:spacing w:val="11"/>
              </w:rPr>
              <w:t>客户销售金额,第二至第五大客户的</w:t>
            </w:r>
            <w:r>
              <w:rPr/>
              <w:t xml:space="preserve"> </w:t>
            </w:r>
            <w:r>
              <w:rPr>
                <w:spacing w:val="13"/>
              </w:rPr>
              <w:t>认定及销售金额披露错误;对第一、第二大</w:t>
            </w:r>
            <w:r>
              <w:rPr>
                <w:spacing w:val="12"/>
              </w:rPr>
              <w:t>供应商采购金额,第三至第五大供应</w:t>
            </w:r>
            <w:r>
              <w:rPr/>
              <w:t xml:space="preserve"> </w:t>
            </w:r>
            <w:r>
              <w:rPr>
                <w:spacing w:val="9"/>
              </w:rPr>
              <w:t>商的认定及采购金额披露错误。</w:t>
            </w:r>
            <w:r>
              <w:rPr>
                <w:spacing w:val="-30"/>
              </w:rPr>
              <w:t xml:space="preserve"> </w:t>
            </w:r>
            <w:r>
              <w:rPr>
                <w:spacing w:val="9"/>
              </w:rPr>
              <w:t>降解材料业务第一、第二大供应商采购金额披</w:t>
            </w:r>
            <w:r>
              <w:rPr/>
              <w:t xml:space="preserve"> </w:t>
            </w:r>
            <w:r>
              <w:rPr>
                <w:spacing w:val="9"/>
              </w:rPr>
              <w:t>露错误。药品业务第三大供应商采购金额披露错误。</w:t>
            </w:r>
          </w:p>
          <w:p>
            <w:pPr>
              <w:pStyle w:val="TableText"/>
              <w:ind w:left="99" w:right="104" w:firstLine="11"/>
              <w:spacing w:line="247" w:lineRule="auto"/>
              <w:rPr/>
            </w:pPr>
            <w:r>
              <w:rPr>
                <w:spacing w:val="11"/>
              </w:rPr>
              <w:t>3月30日披露的《</w:t>
            </w:r>
            <w:r>
              <w:rPr>
                <w:spacing w:val="-11"/>
              </w:rPr>
              <w:t xml:space="preserve"> </w:t>
            </w:r>
            <w:r>
              <w:rPr>
                <w:spacing w:val="11"/>
              </w:rPr>
              <w:t>2023年年度报告》第三节管理层讨论与分析中,前五名客户</w:t>
            </w:r>
            <w:r>
              <w:rPr/>
              <w:t xml:space="preserve"> </w:t>
            </w:r>
            <w:r>
              <w:rPr>
                <w:spacing w:val="9"/>
              </w:rPr>
              <w:t>销售额、前五名供应商采购额均披露错误。</w:t>
            </w:r>
          </w:p>
          <w:p>
            <w:pPr>
              <w:pStyle w:val="TableText"/>
              <w:ind w:left="98" w:right="104" w:firstLine="16"/>
              <w:spacing w:before="12" w:line="242" w:lineRule="auto"/>
              <w:rPr/>
            </w:pPr>
            <w:r>
              <w:rPr>
                <w:spacing w:val="20"/>
              </w:rPr>
              <w:t>5月18日披露的《关于上海证券交易所对公司2023年年报问询函的回复公</w:t>
            </w:r>
            <w:r>
              <w:rPr/>
              <w:t xml:space="preserve"> </w:t>
            </w:r>
            <w:r>
              <w:rPr>
                <w:spacing w:val="12"/>
              </w:rPr>
              <w:t>告》</w:t>
            </w:r>
            <w:r>
              <w:rPr>
                <w:spacing w:val="-24"/>
              </w:rPr>
              <w:t xml:space="preserve"> </w:t>
            </w:r>
            <w:r>
              <w:rPr>
                <w:spacing w:val="12"/>
              </w:rPr>
              <w:t>中,葡萄酒业务第十大客户销售金额披露错</w:t>
            </w:r>
            <w:r>
              <w:rPr>
                <w:spacing w:val="11"/>
              </w:rPr>
              <w:t>误;第一、第三、第四、第六、</w:t>
            </w:r>
            <w:r>
              <w:rPr/>
              <w:t xml:space="preserve"> </w:t>
            </w:r>
            <w:r>
              <w:rPr>
                <w:spacing w:val="9"/>
              </w:rPr>
              <w:t>第七、第八、第九大供应商采购金额披露错误。</w:t>
            </w:r>
            <w:r>
              <w:rPr>
                <w:spacing w:val="-28"/>
              </w:rPr>
              <w:t xml:space="preserve"> </w:t>
            </w:r>
            <w:r>
              <w:rPr>
                <w:spacing w:val="9"/>
              </w:rPr>
              <w:t>降解材料业务第一、第二、第</w:t>
            </w:r>
            <w:r>
              <w:rPr/>
              <w:t xml:space="preserve"> </w:t>
            </w:r>
            <w:r>
              <w:rPr>
                <w:spacing w:val="9"/>
              </w:rPr>
              <w:t>十大供应商采购金额披露错误。</w:t>
            </w:r>
          </w:p>
        </w:tc>
      </w:tr>
      <w:tr>
        <w:trPr>
          <w:trHeight w:val="724" w:hRule="atLeast"/>
        </w:trPr>
        <w:tc>
          <w:tcPr>
            <w:tcW w:w="10776" w:type="dxa"/>
            <w:vAlign w:val="top"/>
            <w:gridSpan w:val="3"/>
          </w:tcPr>
          <w:p>
            <w:pPr>
              <w:pStyle w:val="TableText"/>
              <w:ind w:left="105" w:right="161" w:firstLine="15"/>
              <w:spacing w:before="47" w:line="233" w:lineRule="auto"/>
              <w:rPr/>
            </w:pPr>
            <w:r>
              <w:rPr>
                <w:b/>
                <w:bCs/>
                <w:spacing w:val="9"/>
              </w:rPr>
              <w:t>【行政监管措施】</w:t>
            </w:r>
            <w:r>
              <w:rPr>
                <w:b/>
                <w:bCs/>
                <w:spacing w:val="-32"/>
              </w:rPr>
              <w:t xml:space="preserve"> </w:t>
            </w:r>
            <w:r>
              <w:rPr>
                <w:spacing w:val="9"/>
              </w:rPr>
              <w:t>中国证券监督管理委员会甘肃监管局决定对甘肃莫高实业发展股份有限公司采取责令改正的</w:t>
            </w:r>
            <w:r>
              <w:rPr>
                <w:spacing w:val="8"/>
              </w:rPr>
              <w:t>行政</w:t>
            </w:r>
            <w:r>
              <w:rPr/>
              <w:t xml:space="preserve"> </w:t>
            </w:r>
            <w:r>
              <w:rPr>
                <w:spacing w:val="8"/>
              </w:rPr>
              <w:t>监管措施,并记入证券期货市场诚信档案。</w:t>
            </w:r>
          </w:p>
        </w:tc>
      </w:tr>
      <w:tr>
        <w:trPr>
          <w:trHeight w:val="1445" w:hRule="atLeast"/>
        </w:trPr>
        <w:tc>
          <w:tcPr>
            <w:shd w:val="clear" w:fill="B8CCE4"/>
            <w:tcW w:w="1622" w:type="dxa"/>
            <w:vAlign w:val="top"/>
          </w:tcPr>
          <w:p>
            <w:pPr>
              <w:spacing w:line="278" w:lineRule="auto"/>
              <w:rPr>
                <w:rFonts w:ascii="Arial"/>
                <w:sz w:val="21"/>
              </w:rPr>
            </w:pPr>
            <w:r/>
          </w:p>
          <w:p>
            <w:pPr>
              <w:spacing w:line="278" w:lineRule="auto"/>
              <w:rPr>
                <w:rFonts w:ascii="Arial"/>
                <w:sz w:val="21"/>
              </w:rPr>
            </w:pPr>
            <w:r/>
          </w:p>
          <w:p>
            <w:pPr>
              <w:pStyle w:val="TableText"/>
              <w:ind w:left="444"/>
              <w:spacing w:before="86" w:line="179" w:lineRule="auto"/>
              <w:rPr/>
            </w:pPr>
            <w:r>
              <w:rPr>
                <w:spacing w:val="3"/>
              </w:rPr>
              <w:t>601788</w:t>
            </w:r>
          </w:p>
        </w:tc>
        <w:tc>
          <w:tcPr>
            <w:shd w:val="clear" w:fill="B8CCE4"/>
            <w:tcW w:w="1798" w:type="dxa"/>
            <w:vAlign w:val="top"/>
          </w:tcPr>
          <w:p>
            <w:pPr>
              <w:spacing w:line="272" w:lineRule="auto"/>
              <w:rPr>
                <w:rFonts w:ascii="Arial"/>
                <w:sz w:val="21"/>
              </w:rPr>
            </w:pPr>
            <w:r/>
          </w:p>
          <w:p>
            <w:pPr>
              <w:spacing w:line="272" w:lineRule="auto"/>
              <w:rPr>
                <w:rFonts w:ascii="Arial"/>
                <w:sz w:val="21"/>
              </w:rPr>
            </w:pPr>
            <w:r/>
          </w:p>
          <w:p>
            <w:pPr>
              <w:pStyle w:val="TableText"/>
              <w:ind w:left="468"/>
              <w:spacing w:before="86" w:line="188" w:lineRule="auto"/>
              <w:rPr/>
            </w:pPr>
            <w:r>
              <w:rPr>
                <w:spacing w:val="9"/>
              </w:rPr>
              <w:t>光大证券</w:t>
            </w:r>
          </w:p>
        </w:tc>
        <w:tc>
          <w:tcPr>
            <w:shd w:val="clear" w:fill="B8CCE4"/>
            <w:tcW w:w="7356" w:type="dxa"/>
            <w:vAlign w:val="top"/>
          </w:tcPr>
          <w:p>
            <w:pPr>
              <w:pStyle w:val="TableText"/>
              <w:ind w:left="99" w:right="104" w:hanging="1"/>
              <w:spacing w:before="90" w:line="235" w:lineRule="auto"/>
              <w:jc w:val="both"/>
              <w:rPr/>
            </w:pPr>
            <w:r>
              <w:rPr>
                <w:spacing w:val="8"/>
              </w:rPr>
              <w:t>光大证券股份有限公司深圳新园路证券营业部存在以下问题： 一是柜台人</w:t>
            </w:r>
            <w:r>
              <w:rPr>
                <w:spacing w:val="7"/>
              </w:rPr>
              <w:t>员在</w:t>
            </w:r>
            <w:r>
              <w:rPr/>
              <w:t xml:space="preserve"> </w:t>
            </w:r>
            <w:r>
              <w:rPr>
                <w:spacing w:val="8"/>
              </w:rPr>
              <w:t>未全面交付使用的营业场所办理业务， 现场未悬挂经营证券业务许可证</w:t>
            </w:r>
            <w:r>
              <w:rPr>
                <w:spacing w:val="7"/>
              </w:rPr>
              <w:t>和营业</w:t>
            </w:r>
            <w:r>
              <w:rPr/>
              <w:t xml:space="preserve"> </w:t>
            </w:r>
            <w:r>
              <w:rPr>
                <w:spacing w:val="6"/>
              </w:rPr>
              <w:t>执照； 二是大部分人员在营业场所以外地点办公； 三是未及时向中国证券监督</w:t>
            </w:r>
            <w:r>
              <w:rPr>
                <w:spacing w:val="1"/>
              </w:rPr>
              <w:t xml:space="preserve"> </w:t>
            </w:r>
            <w:r>
              <w:rPr>
                <w:spacing w:val="9"/>
              </w:rPr>
              <w:t>管理委员会深圳监管局报告影响营业部经营管理的重大事件。</w:t>
            </w:r>
          </w:p>
        </w:tc>
      </w:tr>
      <w:tr>
        <w:trPr>
          <w:trHeight w:val="724" w:hRule="atLeast"/>
        </w:trPr>
        <w:tc>
          <w:tcPr>
            <w:tcW w:w="10776" w:type="dxa"/>
            <w:vAlign w:val="top"/>
            <w:gridSpan w:val="3"/>
          </w:tcPr>
          <w:p>
            <w:pPr>
              <w:pStyle w:val="TableText"/>
              <w:ind w:left="104" w:right="161" w:firstLine="17"/>
              <w:spacing w:before="50" w:line="232" w:lineRule="auto"/>
              <w:rPr/>
            </w:pPr>
            <w:r>
              <w:rPr>
                <w:b/>
                <w:bCs/>
                <w:spacing w:val="9"/>
              </w:rPr>
              <w:t>【行政监管措施】</w:t>
            </w:r>
            <w:r>
              <w:rPr>
                <w:b/>
                <w:bCs/>
                <w:spacing w:val="-32"/>
              </w:rPr>
              <w:t xml:space="preserve"> </w:t>
            </w:r>
            <w:r>
              <w:rPr>
                <w:spacing w:val="9"/>
              </w:rPr>
              <w:t>中国证券监督管理委员会深圳监管局决定对光大证券股份有限公司深圳新园路证券营业部采</w:t>
            </w:r>
            <w:r>
              <w:rPr>
                <w:spacing w:val="8"/>
              </w:rPr>
              <w:t>取责</w:t>
            </w:r>
            <w:r>
              <w:rPr/>
              <w:t xml:space="preserve"> </w:t>
            </w:r>
            <w:r>
              <w:rPr>
                <w:spacing w:val="8"/>
              </w:rPr>
              <w:t>令改正的行政监管措施。</w:t>
            </w:r>
          </w:p>
        </w:tc>
      </w:tr>
      <w:tr>
        <w:trPr>
          <w:trHeight w:val="1085" w:hRule="atLeast"/>
        </w:trPr>
        <w:tc>
          <w:tcPr>
            <w:shd w:val="clear" w:fill="B8CCE4"/>
            <w:tcW w:w="1622" w:type="dxa"/>
            <w:vAlign w:val="top"/>
          </w:tcPr>
          <w:p>
            <w:pPr>
              <w:spacing w:line="380" w:lineRule="auto"/>
              <w:rPr>
                <w:rFonts w:ascii="Arial"/>
                <w:sz w:val="21"/>
              </w:rPr>
            </w:pPr>
            <w:r/>
          </w:p>
          <w:p>
            <w:pPr>
              <w:pStyle w:val="TableText"/>
              <w:ind w:left="441"/>
              <w:spacing w:before="86" w:line="178" w:lineRule="auto"/>
              <w:rPr/>
            </w:pPr>
            <w:r>
              <w:rPr>
                <w:spacing w:val="3"/>
              </w:rPr>
              <w:t>002670</w:t>
            </w:r>
          </w:p>
        </w:tc>
        <w:tc>
          <w:tcPr>
            <w:shd w:val="clear" w:fill="B8CCE4"/>
            <w:tcW w:w="1798" w:type="dxa"/>
            <w:vAlign w:val="top"/>
          </w:tcPr>
          <w:p>
            <w:pPr>
              <w:spacing w:line="366" w:lineRule="auto"/>
              <w:rPr>
                <w:rFonts w:ascii="Arial"/>
                <w:sz w:val="21"/>
              </w:rPr>
            </w:pPr>
            <w:r/>
          </w:p>
          <w:p>
            <w:pPr>
              <w:pStyle w:val="TableText"/>
              <w:ind w:left="482"/>
              <w:spacing w:before="85" w:line="189" w:lineRule="auto"/>
              <w:rPr/>
            </w:pPr>
            <w:r>
              <w:rPr>
                <w:spacing w:val="5"/>
              </w:rPr>
              <w:t>国盛金控</w:t>
            </w:r>
          </w:p>
        </w:tc>
        <w:tc>
          <w:tcPr>
            <w:shd w:val="clear" w:fill="B8CCE4"/>
            <w:tcW w:w="7356" w:type="dxa"/>
            <w:vAlign w:val="top"/>
          </w:tcPr>
          <w:p>
            <w:pPr>
              <w:pStyle w:val="TableText"/>
              <w:ind w:left="99" w:right="104" w:firstLine="1"/>
              <w:spacing w:before="97" w:line="228" w:lineRule="auto"/>
              <w:jc w:val="both"/>
              <w:rPr/>
            </w:pPr>
            <w:r>
              <w:rPr>
                <w:b/>
                <w:bCs/>
                <w:spacing w:val="6"/>
              </w:rPr>
              <w:t>业务收入确认</w:t>
            </w:r>
            <w:r>
              <w:rPr>
                <w:spacing w:val="6"/>
              </w:rPr>
              <w:t>不规范； </w:t>
            </w:r>
            <w:r>
              <w:rPr>
                <w:b/>
                <w:bCs/>
                <w:spacing w:val="6"/>
              </w:rPr>
              <w:t>商誉减值测试</w:t>
            </w:r>
            <w:r>
              <w:rPr>
                <w:spacing w:val="6"/>
              </w:rPr>
              <w:t>信息披露不充分； 公司第四届董事会提名</w:t>
            </w:r>
            <w:r>
              <w:rPr/>
              <w:t xml:space="preserve"> </w:t>
            </w:r>
            <w:r>
              <w:rPr>
                <w:spacing w:val="8"/>
              </w:rPr>
              <w:t>委员会第四次、第五次会议提名程序执行不到位， 内幕信息知情人登</w:t>
            </w:r>
            <w:r>
              <w:rPr>
                <w:spacing w:val="7"/>
              </w:rPr>
              <w:t>记管理不</w:t>
            </w:r>
            <w:r>
              <w:rPr/>
              <w:t xml:space="preserve"> </w:t>
            </w:r>
            <w:r>
              <w:rPr>
                <w:spacing w:val="4"/>
              </w:rPr>
              <w:t>规范，</w:t>
            </w:r>
            <w:r>
              <w:rPr>
                <w:spacing w:val="17"/>
                <w:w w:val="101"/>
              </w:rPr>
              <w:t xml:space="preserve"> </w:t>
            </w:r>
            <w:r>
              <w:rPr>
                <w:spacing w:val="4"/>
              </w:rPr>
              <w:t>内部控制相关制度</w:t>
            </w:r>
            <w:r>
              <w:rPr>
                <w:b/>
                <w:bCs/>
                <w:spacing w:val="4"/>
              </w:rPr>
              <w:t>不完善。</w:t>
            </w:r>
          </w:p>
        </w:tc>
      </w:tr>
      <w:tr>
        <w:trPr>
          <w:trHeight w:val="732" w:hRule="atLeast"/>
        </w:trPr>
        <w:tc>
          <w:tcPr>
            <w:tcW w:w="10776" w:type="dxa"/>
            <w:vAlign w:val="top"/>
            <w:gridSpan w:val="3"/>
          </w:tcPr>
          <w:p>
            <w:pPr>
              <w:pStyle w:val="TableText"/>
              <w:ind w:left="104" w:right="161" w:firstLine="17"/>
              <w:spacing w:before="52" w:line="234" w:lineRule="auto"/>
              <w:rPr/>
            </w:pPr>
            <w:r>
              <w:rPr>
                <w:b/>
                <w:bCs/>
                <w:spacing w:val="9"/>
              </w:rPr>
              <w:t>【行政监管措施】</w:t>
            </w:r>
            <w:r>
              <w:rPr>
                <w:b/>
                <w:bCs/>
                <w:spacing w:val="-32"/>
              </w:rPr>
              <w:t xml:space="preserve"> </w:t>
            </w:r>
            <w:r>
              <w:rPr>
                <w:spacing w:val="9"/>
              </w:rPr>
              <w:t>中国证券监督管理委员会江西监管局决定对国盛金融控股集团股份有限公司采取责令改正的</w:t>
            </w:r>
            <w:r>
              <w:rPr>
                <w:spacing w:val="8"/>
              </w:rPr>
              <w:t>监管</w:t>
            </w:r>
            <w:r>
              <w:rPr/>
              <w:t xml:space="preserve"> </w:t>
            </w:r>
            <w:r>
              <w:rPr>
                <w:spacing w:val="5"/>
              </w:rPr>
              <w:t>措施， 并记入证券期货市场诚信档案。</w:t>
            </w:r>
          </w:p>
        </w:tc>
      </w:tr>
    </w:tbl>
    <w:p>
      <w:pPr>
        <w:pStyle w:val="BodyText"/>
        <w:rPr/>
      </w:pPr>
      <w:r/>
    </w:p>
    <w:p>
      <w:pPr>
        <w:sectPr>
          <w:pgSz w:w="11910" w:h="16840"/>
          <w:pgMar w:top="400" w:right="659" w:bottom="0" w:left="459" w:header="0" w:footer="0" w:gutter="0"/>
        </w:sectPr>
        <w:rPr/>
      </w:pPr>
    </w:p>
    <w:tbl>
      <w:tblPr>
        <w:tblStyle w:val="TableNormal"/>
        <w:tblW w:w="10776" w:type="dxa"/>
        <w:tblInd w:w="7"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622"/>
        <w:gridCol w:w="1798"/>
        <w:gridCol w:w="7356"/>
      </w:tblGrid>
      <w:tr>
        <w:trPr>
          <w:trHeight w:val="1820" w:hRule="atLeast"/>
        </w:trPr>
        <w:tc>
          <w:tcPr>
            <w:shd w:val="clear" w:fill="B8CCE4"/>
            <w:tcW w:w="1622" w:type="dxa"/>
            <w:vAlign w:val="top"/>
            <w:tcBorders>
              <w:top w:val="single" w:color="FFFFFF" w:sz="2"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41"/>
              <w:spacing w:before="85" w:line="178" w:lineRule="auto"/>
              <w:rPr/>
            </w:pPr>
            <w:r>
              <w:rPr>
                <w:spacing w:val="3"/>
              </w:rPr>
              <w:t>002736</w:t>
            </w:r>
          </w:p>
        </w:tc>
        <w:tc>
          <w:tcPr>
            <w:shd w:val="clear" w:fill="B8CCE4"/>
            <w:tcW w:w="1798" w:type="dxa"/>
            <w:vAlign w:val="top"/>
            <w:tcBorders>
              <w:top w:val="single" w:color="FFFFFF"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482"/>
              <w:spacing w:before="86" w:line="189" w:lineRule="auto"/>
              <w:rPr/>
            </w:pPr>
            <w:r>
              <w:rPr>
                <w:spacing w:val="5"/>
              </w:rPr>
              <w:t>国信证券</w:t>
            </w:r>
          </w:p>
        </w:tc>
        <w:tc>
          <w:tcPr>
            <w:shd w:val="clear" w:fill="B8CCE4"/>
            <w:tcW w:w="7356" w:type="dxa"/>
            <w:vAlign w:val="top"/>
            <w:tcBorders>
              <w:top w:val="single" w:color="FFFFFF" w:sz="2" w:space="0"/>
            </w:tcBorders>
          </w:tcPr>
          <w:p>
            <w:pPr>
              <w:pStyle w:val="TableText"/>
              <w:ind w:left="99" w:right="104" w:firstLine="12"/>
              <w:spacing w:before="101" w:line="239" w:lineRule="auto"/>
              <w:jc w:val="both"/>
              <w:rPr/>
            </w:pPr>
            <w:r>
              <w:rPr>
                <w:spacing w:val="8"/>
              </w:rPr>
              <w:t>国信证券股份有限公司在私募资产管理业务</w:t>
            </w:r>
            <w:r>
              <w:rPr>
                <w:spacing w:val="7"/>
              </w:rPr>
              <w:t>开展中存在以下问题： 一是部分产</w:t>
            </w:r>
            <w:r>
              <w:rPr/>
              <w:t xml:space="preserve"> </w:t>
            </w:r>
            <w:r>
              <w:rPr>
                <w:spacing w:val="4"/>
              </w:rPr>
              <w:t>品具有通道业务特征， 主动管理不足； 二是资管新规整改不实， 存在规模较大</w:t>
            </w:r>
            <w:r>
              <w:rPr>
                <w:spacing w:val="10"/>
              </w:rPr>
              <w:t xml:space="preserve"> </w:t>
            </w:r>
            <w:r>
              <w:rPr>
                <w:spacing w:val="8"/>
              </w:rPr>
              <w:t>的资产管理计划实质仍为非净值化通道类产品； 三是个别产品为其他金</w:t>
            </w:r>
            <w:r>
              <w:rPr>
                <w:spacing w:val="7"/>
              </w:rPr>
              <w:t>融机构</w:t>
            </w:r>
            <w:r>
              <w:rPr/>
              <w:t xml:space="preserve"> </w:t>
            </w:r>
            <w:r>
              <w:rPr>
                <w:spacing w:val="8"/>
              </w:rPr>
              <w:t>违规运作资金池类理财业务提供便利；</w:t>
            </w:r>
            <w:r>
              <w:rPr>
                <w:spacing w:val="18"/>
              </w:rPr>
              <w:t xml:space="preserve"> </w:t>
            </w:r>
            <w:r>
              <w:rPr>
                <w:spacing w:val="8"/>
              </w:rPr>
              <w:t>四是存在</w:t>
            </w:r>
            <w:r>
              <w:rPr>
                <w:spacing w:val="7"/>
              </w:rPr>
              <w:t>产品投资限额授权不审慎、债</w:t>
            </w:r>
            <w:r>
              <w:rPr/>
              <w:t xml:space="preserve"> </w:t>
            </w:r>
            <w:r>
              <w:rPr>
                <w:spacing w:val="9"/>
              </w:rPr>
              <w:t>券评级方法客观性不足、投资者适当性管理不足等问题。</w:t>
            </w:r>
          </w:p>
        </w:tc>
      </w:tr>
      <w:tr>
        <w:trPr>
          <w:trHeight w:val="1082" w:hRule="atLeast"/>
        </w:trPr>
        <w:tc>
          <w:tcPr>
            <w:tcW w:w="10776" w:type="dxa"/>
            <w:vAlign w:val="top"/>
            <w:gridSpan w:val="3"/>
          </w:tcPr>
          <w:p>
            <w:pPr>
              <w:pStyle w:val="TableText"/>
              <w:ind w:left="104" w:right="161" w:firstLine="16"/>
              <w:spacing w:before="42"/>
              <w:jc w:val="both"/>
              <w:rPr/>
            </w:pPr>
            <w:r>
              <w:rPr>
                <w:b/>
                <w:bCs/>
                <w:spacing w:val="9"/>
              </w:rPr>
              <w:t>【行政监管措施】</w:t>
            </w:r>
            <w:r>
              <w:rPr>
                <w:b/>
                <w:bCs/>
                <w:spacing w:val="-32"/>
              </w:rPr>
              <w:t xml:space="preserve"> </w:t>
            </w:r>
            <w:r>
              <w:rPr>
                <w:spacing w:val="9"/>
              </w:rPr>
              <w:t>中国证券监督管理委员会深圳监管局决定对国信证券股份有限公司采取责令改正并暂停新增</w:t>
            </w:r>
            <w:r>
              <w:rPr>
                <w:spacing w:val="8"/>
              </w:rPr>
              <w:t>私募</w:t>
            </w:r>
            <w:r>
              <w:rPr/>
              <w:t xml:space="preserve"> </w:t>
            </w:r>
            <w:r>
              <w:rPr>
                <w:spacing w:val="6"/>
              </w:rPr>
              <w:t>资产管理产品备案3个月 （为接续存量产品所投资的未到期资产而新发行的产品除外， 但不得新增投资） </w:t>
            </w:r>
            <w:r>
              <w:rPr>
                <w:spacing w:val="5"/>
              </w:rPr>
              <w:t>的行政监</w:t>
            </w:r>
            <w:r>
              <w:rPr/>
              <w:t xml:space="preserve">  </w:t>
            </w:r>
            <w:r>
              <w:rPr>
                <w:spacing w:val="5"/>
              </w:rPr>
              <w:t>管措施， 暂停期间自2024年7月6日至10月5日。</w:t>
            </w:r>
          </w:p>
        </w:tc>
      </w:tr>
      <w:tr>
        <w:trPr>
          <w:trHeight w:val="1082" w:hRule="atLeast"/>
        </w:trPr>
        <w:tc>
          <w:tcPr>
            <w:shd w:val="clear" w:fill="B8CCE4"/>
            <w:tcW w:w="1622" w:type="dxa"/>
            <w:vAlign w:val="top"/>
          </w:tcPr>
          <w:p>
            <w:pPr>
              <w:spacing w:line="375" w:lineRule="auto"/>
              <w:rPr>
                <w:rFonts w:ascii="Arial"/>
                <w:sz w:val="21"/>
              </w:rPr>
            </w:pPr>
            <w:r/>
          </w:p>
          <w:p>
            <w:pPr>
              <w:pStyle w:val="TableText"/>
              <w:ind w:left="442"/>
              <w:spacing w:before="86" w:line="178" w:lineRule="auto"/>
              <w:rPr/>
            </w:pPr>
            <w:r>
              <w:rPr>
                <w:spacing w:val="3"/>
              </w:rPr>
              <w:t>839725</w:t>
            </w:r>
          </w:p>
        </w:tc>
        <w:tc>
          <w:tcPr>
            <w:shd w:val="clear" w:fill="B8CCE4"/>
            <w:tcW w:w="1798" w:type="dxa"/>
            <w:vAlign w:val="top"/>
          </w:tcPr>
          <w:p>
            <w:pPr>
              <w:spacing w:line="361" w:lineRule="auto"/>
              <w:rPr>
                <w:rFonts w:ascii="Arial"/>
                <w:sz w:val="21"/>
              </w:rPr>
            </w:pPr>
            <w:r/>
          </w:p>
          <w:p>
            <w:pPr>
              <w:pStyle w:val="TableText"/>
              <w:ind w:left="471"/>
              <w:spacing w:before="85" w:line="189" w:lineRule="auto"/>
              <w:rPr/>
            </w:pPr>
            <w:r>
              <w:rPr>
                <w:spacing w:val="8"/>
              </w:rPr>
              <w:t>惠丰钻石</w:t>
            </w:r>
          </w:p>
        </w:tc>
        <w:tc>
          <w:tcPr>
            <w:shd w:val="clear" w:fill="B8CCE4"/>
            <w:tcW w:w="7356" w:type="dxa"/>
            <w:vAlign w:val="top"/>
          </w:tcPr>
          <w:p>
            <w:pPr>
              <w:pStyle w:val="TableText"/>
              <w:ind w:left="97" w:right="104" w:firstLine="16"/>
              <w:spacing w:before="89" w:line="229" w:lineRule="auto"/>
              <w:jc w:val="both"/>
              <w:rPr/>
            </w:pPr>
            <w:r>
              <w:rPr>
                <w:spacing w:val="9"/>
              </w:rPr>
              <w:t>中国证券监督管理委员会河南监管局发现北京国枫律师事务所在惠丰钻石股份</w:t>
            </w:r>
            <w:r>
              <w:rPr>
                <w:spacing w:val="15"/>
                <w:w w:val="101"/>
              </w:rPr>
              <w:t xml:space="preserve"> </w:t>
            </w:r>
            <w:r>
              <w:rPr>
                <w:spacing w:val="11"/>
              </w:rPr>
              <w:t>有限公司2023年年度股东大会法律业务项目中， 存在未审慎履行核查验证义 </w:t>
            </w:r>
            <w:r>
              <w:rPr>
                <w:spacing w:val="9"/>
              </w:rPr>
              <w:t>务、法律意见书部分内容不规范等问题。</w:t>
            </w:r>
          </w:p>
        </w:tc>
      </w:tr>
      <w:tr>
        <w:trPr>
          <w:trHeight w:val="733" w:hRule="atLeast"/>
        </w:trPr>
        <w:tc>
          <w:tcPr>
            <w:tcW w:w="10776" w:type="dxa"/>
            <w:vAlign w:val="top"/>
            <w:gridSpan w:val="3"/>
          </w:tcPr>
          <w:p>
            <w:pPr>
              <w:pStyle w:val="TableText"/>
              <w:ind w:left="103" w:right="370" w:firstLine="18"/>
              <w:spacing w:before="50" w:line="235" w:lineRule="auto"/>
              <w:rPr/>
            </w:pPr>
            <w:r>
              <w:rPr>
                <w:b/>
                <w:bCs/>
                <w:spacing w:val="9"/>
              </w:rPr>
              <w:t>【行政监管措施】</w:t>
            </w:r>
            <w:r>
              <w:rPr>
                <w:b/>
                <w:bCs/>
                <w:spacing w:val="-31"/>
              </w:rPr>
              <w:t xml:space="preserve"> </w:t>
            </w:r>
            <w:r>
              <w:rPr>
                <w:spacing w:val="9"/>
              </w:rPr>
              <w:t>中国证券监督管理委员会河南监管局决定对北京国枫律师事务所实施出具警示函的行政监</w:t>
            </w:r>
            <w:r>
              <w:rPr>
                <w:spacing w:val="8"/>
              </w:rPr>
              <w:t>管措</w:t>
            </w:r>
            <w:r>
              <w:rPr/>
              <w:t xml:space="preserve"> </w:t>
            </w:r>
            <w:r>
              <w:rPr>
                <w:spacing w:val="5"/>
              </w:rPr>
              <w:t>施， 并记入证券期货市场诚信档案。</w:t>
            </w:r>
          </w:p>
        </w:tc>
      </w:tr>
    </w:tbl>
    <w:p>
      <w:pPr>
        <w:pStyle w:val="BodyText"/>
        <w:rPr/>
      </w:pPr>
      <w:r/>
    </w:p>
    <w:p>
      <w:pPr>
        <w:sectPr>
          <w:pgSz w:w="11910" w:h="16840"/>
          <w:pgMar w:top="400" w:right="659" w:bottom="0" w:left="459" w:header="0" w:footer="0" w:gutter="0"/>
        </w:sectPr>
        <w:rPr/>
      </w:pPr>
    </w:p>
    <w:p>
      <w:pPr>
        <w:pStyle w:val="BodyText"/>
        <w:spacing w:line="375" w:lineRule="auto"/>
        <w:rPr/>
      </w:pPr>
      <w:r/>
    </w:p>
    <w:p>
      <w:pPr>
        <w:spacing w:line="924" w:lineRule="exact"/>
        <w:rPr/>
      </w:pPr>
      <w:r>
        <w:rPr>
          <w:position w:val="-18"/>
        </w:rPr>
        <w:pict>
          <v:group id="_x0000_s24" style="mso-position-vertical-relative:line;mso-position-horizontal-relative:char;width:134.8pt;height:46.25pt;" filled="false" stroked="false" coordsize="2696,925" coordorigin="0,0">
            <v:shape id="_x0000_s26" style="position:absolute;left:0;top:0;width:2696;height:925;" filled="false" stroked="false" type="#_x0000_t75">
              <v:imagedata o:title="" r:id="rId17"/>
            </v:shape>
            <v:shape id="_x0000_s28" style="position:absolute;left:-20;top:-20;width:2736;height:965;" filled="false" stroked="false" type="#_x0000_t202">
              <v:fill on="false"/>
              <v:stroke on="false"/>
              <v:path/>
              <v:imagedata o:title=""/>
              <o:lock v:ext="edit" aspectratio="false"/>
              <v:textbox inset="0mm,0mm,0mm,0mm">
                <w:txbxContent>
                  <w:p>
                    <w:pPr>
                      <w:ind w:left="373"/>
                      <w:spacing w:before="243" w:line="18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color w:val="FFFFFF"/>
                        <w:spacing w:val="-1"/>
                      </w:rPr>
                      <w:t>上交所监管动态</w:t>
                    </w:r>
                  </w:p>
                </w:txbxContent>
              </v:textbox>
            </v:shape>
          </v:group>
        </w:pict>
      </w:r>
    </w:p>
    <w:p>
      <w:pPr>
        <w:ind w:left="902"/>
        <w:spacing w:before="149" w:line="183"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5"/>
        </w:rPr>
        <w:t>1、上市公司监管动态</w:t>
      </w:r>
    </w:p>
    <w:p>
      <w:pPr>
        <w:ind w:left="441" w:firstLine="491"/>
        <w:spacing w:before="174" w:line="359"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rPr>
        <w:t>2024年7月1日-7月7日， 上交所公司监管部门作出3份监管警示函， 对6宗行为予以纪律处分。</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rPr>
        <w:t>同 </w:t>
      </w:r>
      <w:r>
        <w:rPr>
          <w:rFonts w:ascii="Microsoft YaHei" w:hAnsi="Microsoft YaHei" w:eastAsia="Microsoft YaHei" w:cs="Microsoft YaHei"/>
          <w:sz w:val="24"/>
          <w:szCs w:val="24"/>
          <w:spacing w:val="-4"/>
        </w:rPr>
        <w:t>时， 加大信息披露和股价异常的联动监管， 针对公司披露敏感信息或股价发生明显异常的， 提请启动内</w:t>
      </w:r>
      <w:r>
        <w:rPr>
          <w:rFonts w:ascii="Microsoft YaHei" w:hAnsi="Microsoft YaHei" w:eastAsia="Microsoft YaHei" w:cs="Microsoft YaHei"/>
          <w:sz w:val="24"/>
          <w:szCs w:val="24"/>
          <w:spacing w:val="4"/>
        </w:rPr>
        <w:t xml:space="preserve"> </w:t>
      </w:r>
      <w:r>
        <w:rPr>
          <w:rFonts w:ascii="Microsoft YaHei" w:hAnsi="Microsoft YaHei" w:eastAsia="Microsoft YaHei" w:cs="Microsoft YaHei"/>
          <w:sz w:val="24"/>
          <w:szCs w:val="24"/>
          <w:spacing w:val="-1"/>
        </w:rPr>
        <w:t>幕交易、异常交易核查9单。</w:t>
      </w:r>
    </w:p>
    <w:p>
      <w:pPr>
        <w:pStyle w:val="BodyText"/>
        <w:spacing w:line="267" w:lineRule="auto"/>
        <w:rPr/>
      </w:pPr>
      <w:r/>
    </w:p>
    <w:p>
      <w:pPr>
        <w:ind w:firstLine="1731"/>
        <w:spacing w:line="5184" w:lineRule="exact"/>
        <w:rPr/>
      </w:pPr>
      <w:r>
        <w:rPr>
          <w:position w:val="-103"/>
        </w:rPr>
        <w:drawing>
          <wp:inline distT="0" distB="0" distL="0" distR="0">
            <wp:extent cx="5495925" cy="3291840"/>
            <wp:effectExtent l="0" t="0" r="0" b="0"/>
            <wp:docPr id="26" name="IM 26"/>
            <wp:cNvGraphicFramePr/>
            <a:graphic>
              <a:graphicData uri="http://schemas.openxmlformats.org/drawingml/2006/picture">
                <pic:pic>
                  <pic:nvPicPr>
                    <pic:cNvPr id="26" name="IM 26"/>
                    <pic:cNvPicPr/>
                  </pic:nvPicPr>
                  <pic:blipFill>
                    <a:blip r:embed="rId18"/>
                    <a:stretch>
                      <a:fillRect/>
                    </a:stretch>
                  </pic:blipFill>
                  <pic:spPr>
                    <a:xfrm rot="0">
                      <a:off x="0" y="0"/>
                      <a:ext cx="5495925" cy="3291840"/>
                    </a:xfrm>
                    <a:prstGeom prst="rect">
                      <a:avLst/>
                    </a:prstGeom>
                  </pic:spPr>
                </pic:pic>
              </a:graphicData>
            </a:graphic>
          </wp:inline>
        </w:drawing>
      </w:r>
    </w:p>
    <w:p>
      <w:pPr>
        <w:pStyle w:val="BodyText"/>
        <w:spacing w:line="303" w:lineRule="auto"/>
        <w:rPr/>
      </w:pPr>
      <w:r/>
    </w:p>
    <w:p>
      <w:pPr>
        <w:pStyle w:val="BodyText"/>
        <w:spacing w:line="303" w:lineRule="auto"/>
        <w:rPr/>
      </w:pPr>
      <w:r/>
    </w:p>
    <w:p>
      <w:pPr>
        <w:ind w:left="956"/>
        <w:spacing w:before="104"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1"/>
        </w:rPr>
        <w:t>（1） 监管措施统计</w:t>
      </w:r>
    </w:p>
    <w:p>
      <w:pPr>
        <w:spacing w:line="211" w:lineRule="exact"/>
        <w:rPr/>
      </w:pPr>
      <w:r/>
    </w:p>
    <w:tbl>
      <w:tblPr>
        <w:tblStyle w:val="TableNormal"/>
        <w:tblW w:w="8819" w:type="dxa"/>
        <w:tblInd w:w="1665" w:type="dxa"/>
        <w:tblLayout w:type="fixed"/>
        <w:tblBorders>
          <w:top w:val="single" w:color="C0504D" w:sz="6" w:space="0"/>
          <w:left w:val="single" w:color="C0504D" w:sz="6" w:space="0"/>
          <w:bottom w:val="single" w:color="C0504D" w:sz="6" w:space="0"/>
          <w:right w:val="single" w:color="C0504D" w:sz="6" w:space="0"/>
          <w:insideH w:val="single" w:color="C0504D" w:sz="6" w:space="0"/>
          <w:insideV w:val="single" w:color="C0504D" w:sz="6" w:space="0"/>
        </w:tblBorders>
      </w:tblPr>
      <w:tblGrid>
        <w:gridCol w:w="1276"/>
        <w:gridCol w:w="1215"/>
        <w:gridCol w:w="1324"/>
        <w:gridCol w:w="5004"/>
      </w:tblGrid>
      <w:tr>
        <w:trPr>
          <w:trHeight w:val="378" w:hRule="atLeast"/>
        </w:trPr>
        <w:tc>
          <w:tcPr>
            <w:shd w:val="clear" w:fill="C0504D"/>
            <w:tcW w:w="1276" w:type="dxa"/>
            <w:vAlign w:val="top"/>
            <w:tcBorders>
              <w:bottom w:val="single" w:color="FFFFFF" w:sz="10" w:space="0"/>
            </w:tcBorders>
          </w:tcPr>
          <w:p>
            <w:pPr>
              <w:pStyle w:val="TableText"/>
              <w:ind w:left="212"/>
              <w:spacing w:before="91" w:line="189" w:lineRule="auto"/>
              <w:rPr/>
            </w:pPr>
            <w:r>
              <w:rPr>
                <w:b/>
                <w:bCs/>
                <w:color w:val="FFFFFF"/>
                <w:spacing w:val="8"/>
              </w:rPr>
              <w:t>公司代码</w:t>
            </w:r>
          </w:p>
        </w:tc>
        <w:tc>
          <w:tcPr>
            <w:shd w:val="clear" w:fill="C0504D"/>
            <w:tcW w:w="1215" w:type="dxa"/>
            <w:vAlign w:val="top"/>
            <w:tcBorders>
              <w:bottom w:val="single" w:color="FFFFFF" w:sz="10" w:space="0"/>
            </w:tcBorders>
          </w:tcPr>
          <w:p>
            <w:pPr>
              <w:pStyle w:val="TableText"/>
              <w:ind w:left="179"/>
              <w:spacing w:before="91" w:line="189" w:lineRule="auto"/>
              <w:rPr/>
            </w:pPr>
            <w:r>
              <w:rPr>
                <w:b/>
                <w:bCs/>
                <w:color w:val="FFFFFF"/>
                <w:spacing w:val="8"/>
              </w:rPr>
              <w:t>公司简称</w:t>
            </w:r>
          </w:p>
        </w:tc>
        <w:tc>
          <w:tcPr>
            <w:shd w:val="clear" w:fill="C0504D"/>
            <w:tcW w:w="1324" w:type="dxa"/>
            <w:vAlign w:val="top"/>
            <w:tcBorders>
              <w:bottom w:val="single" w:color="FFFFFF" w:sz="10" w:space="0"/>
            </w:tcBorders>
          </w:tcPr>
          <w:p>
            <w:pPr>
              <w:pStyle w:val="TableText"/>
              <w:ind w:left="246"/>
              <w:spacing w:before="92" w:line="188" w:lineRule="auto"/>
              <w:rPr/>
            </w:pPr>
            <w:r>
              <w:rPr>
                <w:b/>
                <w:bCs/>
                <w:color w:val="FFFFFF"/>
                <w:spacing w:val="5"/>
              </w:rPr>
              <w:t>函件类别</w:t>
            </w:r>
          </w:p>
        </w:tc>
        <w:tc>
          <w:tcPr>
            <w:shd w:val="clear" w:fill="C0504D"/>
            <w:tcW w:w="5004" w:type="dxa"/>
            <w:vAlign w:val="top"/>
            <w:tcBorders>
              <w:bottom w:val="single" w:color="FFFFFF" w:sz="10" w:space="0"/>
            </w:tcBorders>
          </w:tcPr>
          <w:p>
            <w:pPr>
              <w:pStyle w:val="TableText"/>
              <w:ind w:left="2074"/>
              <w:spacing w:before="91" w:line="189" w:lineRule="auto"/>
              <w:rPr/>
            </w:pPr>
            <w:r>
              <w:rPr>
                <w:b/>
                <w:bCs/>
                <w:color w:val="FFFFFF"/>
                <w:spacing w:val="8"/>
              </w:rPr>
              <w:t>违规类型</w:t>
            </w:r>
          </w:p>
        </w:tc>
      </w:tr>
      <w:tr>
        <w:trPr>
          <w:trHeight w:val="753" w:hRule="atLeast"/>
        </w:trPr>
        <w:tc>
          <w:tcPr>
            <w:shd w:val="clear" w:fill="F2DCDC"/>
            <w:tcW w:w="1276" w:type="dxa"/>
            <w:vAlign w:val="top"/>
            <w:tcBorders>
              <w:top w:val="single" w:color="FFFFFF" w:sz="10" w:space="0"/>
            </w:tcBorders>
          </w:tcPr>
          <w:p>
            <w:pPr>
              <w:pStyle w:val="TableText"/>
              <w:ind w:left="254"/>
              <w:spacing w:before="95" w:line="174" w:lineRule="auto"/>
              <w:rPr>
                <w:sz w:val="22"/>
                <w:szCs w:val="22"/>
              </w:rPr>
            </w:pPr>
            <w:r>
              <w:rPr>
                <w:sz w:val="22"/>
                <w:szCs w:val="22"/>
                <w:spacing w:val="-2"/>
              </w:rPr>
              <w:t>600287</w:t>
            </w:r>
          </w:p>
        </w:tc>
        <w:tc>
          <w:tcPr>
            <w:shd w:val="clear" w:fill="F2DCDC"/>
            <w:tcW w:w="1215" w:type="dxa"/>
            <w:vAlign w:val="top"/>
            <w:tcBorders>
              <w:top w:val="single" w:color="FFFFFF" w:sz="10" w:space="0"/>
            </w:tcBorders>
          </w:tcPr>
          <w:p>
            <w:pPr>
              <w:pStyle w:val="TableText"/>
              <w:ind w:left="159"/>
              <w:spacing w:before="81" w:line="183" w:lineRule="auto"/>
              <w:rPr>
                <w:sz w:val="22"/>
                <w:szCs w:val="22"/>
              </w:rPr>
            </w:pPr>
            <w:r>
              <w:rPr>
                <w:sz w:val="22"/>
                <w:szCs w:val="22"/>
                <w:spacing w:val="-1"/>
              </w:rPr>
              <w:t>江苏舜天</w:t>
            </w:r>
          </w:p>
        </w:tc>
        <w:tc>
          <w:tcPr>
            <w:shd w:val="clear" w:fill="F2DCDC"/>
            <w:tcW w:w="1324" w:type="dxa"/>
            <w:vAlign w:val="top"/>
            <w:tcBorders>
              <w:top w:val="single" w:color="FFFFFF" w:sz="10" w:space="0"/>
            </w:tcBorders>
          </w:tcPr>
          <w:p>
            <w:pPr>
              <w:pStyle w:val="TableText"/>
              <w:ind w:left="215"/>
              <w:spacing w:before="83" w:line="182" w:lineRule="auto"/>
              <w:rPr>
                <w:sz w:val="22"/>
                <w:szCs w:val="22"/>
              </w:rPr>
            </w:pPr>
            <w:r>
              <w:rPr>
                <w:sz w:val="22"/>
                <w:szCs w:val="22"/>
                <w:spacing w:val="-1"/>
              </w:rPr>
              <w:t>公开谴责</w:t>
            </w:r>
          </w:p>
        </w:tc>
        <w:tc>
          <w:tcPr>
            <w:shd w:val="clear" w:fill="F2DCDC"/>
            <w:tcW w:w="5004" w:type="dxa"/>
            <w:vAlign w:val="top"/>
            <w:tcBorders>
              <w:top w:val="single" w:color="FFFFFF" w:sz="10" w:space="0"/>
            </w:tcBorders>
          </w:tcPr>
          <w:p>
            <w:pPr>
              <w:pStyle w:val="TableText"/>
              <w:ind w:left="13" w:right="289" w:hanging="10"/>
              <w:spacing w:before="79" w:line="211" w:lineRule="auto"/>
              <w:rPr>
                <w:sz w:val="22"/>
                <w:szCs w:val="22"/>
              </w:rPr>
            </w:pPr>
            <w:r>
              <w:rPr>
                <w:sz w:val="22"/>
                <w:szCs w:val="22"/>
              </w:rPr>
              <w:t>公司参与专网通信虚假自循环业务导致2009年至 </w:t>
            </w:r>
            <w:r>
              <w:rPr>
                <w:sz w:val="22"/>
                <w:szCs w:val="22"/>
                <w:spacing w:val="-1"/>
              </w:rPr>
              <w:t>2021年年度报告</w:t>
            </w:r>
            <w:r>
              <w:rPr>
                <w:sz w:val="22"/>
                <w:szCs w:val="22"/>
                <w:b/>
                <w:bCs/>
                <w:spacing w:val="-1"/>
              </w:rPr>
              <w:t>虚假记载</w:t>
            </w:r>
            <w:r>
              <w:rPr>
                <w:sz w:val="22"/>
                <w:szCs w:val="22"/>
                <w:spacing w:val="-1"/>
              </w:rPr>
              <w:t>。</w:t>
            </w:r>
          </w:p>
        </w:tc>
      </w:tr>
      <w:tr>
        <w:trPr>
          <w:trHeight w:val="1510" w:hRule="atLeast"/>
        </w:trPr>
        <w:tc>
          <w:tcPr>
            <w:tcW w:w="1276" w:type="dxa"/>
            <w:vAlign w:val="top"/>
          </w:tcPr>
          <w:p>
            <w:pPr>
              <w:pStyle w:val="TableText"/>
              <w:ind w:left="254"/>
              <w:spacing w:before="100" w:line="174" w:lineRule="auto"/>
              <w:rPr>
                <w:sz w:val="22"/>
                <w:szCs w:val="22"/>
              </w:rPr>
            </w:pPr>
            <w:r>
              <w:rPr>
                <w:sz w:val="22"/>
                <w:szCs w:val="22"/>
                <w:spacing w:val="-2"/>
              </w:rPr>
              <w:t>600287</w:t>
            </w:r>
          </w:p>
        </w:tc>
        <w:tc>
          <w:tcPr>
            <w:tcW w:w="1215" w:type="dxa"/>
            <w:vAlign w:val="top"/>
          </w:tcPr>
          <w:p>
            <w:pPr>
              <w:pStyle w:val="TableText"/>
              <w:ind w:left="159"/>
              <w:spacing w:before="86" w:line="183" w:lineRule="auto"/>
              <w:rPr>
                <w:sz w:val="22"/>
                <w:szCs w:val="22"/>
              </w:rPr>
            </w:pPr>
            <w:r>
              <w:rPr>
                <w:sz w:val="22"/>
                <w:szCs w:val="22"/>
                <w:spacing w:val="-1"/>
              </w:rPr>
              <w:t>江苏舜天</w:t>
            </w:r>
          </w:p>
        </w:tc>
        <w:tc>
          <w:tcPr>
            <w:tcW w:w="1324" w:type="dxa"/>
            <w:vAlign w:val="top"/>
          </w:tcPr>
          <w:p>
            <w:pPr>
              <w:pStyle w:val="TableText"/>
              <w:ind w:left="105"/>
              <w:spacing w:before="86" w:line="183" w:lineRule="auto"/>
              <w:rPr>
                <w:sz w:val="22"/>
                <w:szCs w:val="22"/>
              </w:rPr>
            </w:pPr>
            <w:r>
              <w:rPr>
                <w:sz w:val="22"/>
                <w:szCs w:val="22"/>
                <w:spacing w:val="-1"/>
              </w:rPr>
              <w:t>公开认定一</w:t>
            </w:r>
          </w:p>
          <w:p>
            <w:pPr>
              <w:pStyle w:val="TableText"/>
              <w:ind w:left="105"/>
              <w:spacing w:before="89" w:line="183" w:lineRule="auto"/>
              <w:rPr>
                <w:sz w:val="22"/>
                <w:szCs w:val="22"/>
              </w:rPr>
            </w:pPr>
            <w:r>
              <w:rPr>
                <w:sz w:val="22"/>
                <w:szCs w:val="22"/>
                <w:spacing w:val="-1"/>
              </w:rPr>
              <w:t>定期限内不</w:t>
            </w:r>
          </w:p>
          <w:p>
            <w:pPr>
              <w:pStyle w:val="TableText"/>
              <w:ind w:left="104"/>
              <w:spacing w:before="90" w:line="182" w:lineRule="auto"/>
              <w:rPr>
                <w:sz w:val="22"/>
                <w:szCs w:val="22"/>
              </w:rPr>
            </w:pPr>
            <w:r>
              <w:rPr>
                <w:sz w:val="22"/>
                <w:szCs w:val="22"/>
                <w:spacing w:val="-1"/>
              </w:rPr>
              <w:t>适合担任董</w:t>
            </w:r>
          </w:p>
          <w:p>
            <w:pPr>
              <w:pStyle w:val="TableText"/>
              <w:ind w:left="436"/>
              <w:spacing w:before="88" w:line="180" w:lineRule="auto"/>
              <w:rPr>
                <w:sz w:val="22"/>
                <w:szCs w:val="22"/>
              </w:rPr>
            </w:pPr>
            <w:r>
              <w:rPr>
                <w:sz w:val="22"/>
                <w:szCs w:val="22"/>
                <w:spacing w:val="-2"/>
              </w:rPr>
              <w:t>监高</w:t>
            </w:r>
          </w:p>
        </w:tc>
        <w:tc>
          <w:tcPr>
            <w:tcW w:w="5004" w:type="dxa"/>
            <w:vAlign w:val="top"/>
          </w:tcPr>
          <w:p>
            <w:pPr>
              <w:pStyle w:val="TableText"/>
              <w:ind w:left="13" w:right="289" w:hanging="10"/>
              <w:spacing w:before="83" w:line="239" w:lineRule="auto"/>
              <w:rPr>
                <w:sz w:val="22"/>
                <w:szCs w:val="22"/>
              </w:rPr>
            </w:pPr>
            <w:r>
              <w:rPr>
                <w:sz w:val="22"/>
                <w:szCs w:val="22"/>
              </w:rPr>
              <w:t>公司参与专网通信虚假自循环业务导致2009年至 </w:t>
            </w:r>
            <w:r>
              <w:rPr>
                <w:sz w:val="22"/>
                <w:szCs w:val="22"/>
                <w:spacing w:val="-1"/>
              </w:rPr>
              <w:t>2021年年度报告</w:t>
            </w:r>
            <w:r>
              <w:rPr>
                <w:sz w:val="22"/>
                <w:szCs w:val="22"/>
                <w:b/>
                <w:bCs/>
                <w:spacing w:val="-1"/>
              </w:rPr>
              <w:t>虚假记载。</w:t>
            </w:r>
          </w:p>
        </w:tc>
      </w:tr>
      <w:tr>
        <w:trPr>
          <w:trHeight w:val="1135" w:hRule="atLeast"/>
        </w:trPr>
        <w:tc>
          <w:tcPr>
            <w:shd w:val="clear" w:fill="F2DCDC"/>
            <w:tcW w:w="1276" w:type="dxa"/>
            <w:vAlign w:val="top"/>
          </w:tcPr>
          <w:p>
            <w:pPr>
              <w:pStyle w:val="TableText"/>
              <w:ind w:left="254"/>
              <w:spacing w:before="105" w:line="175" w:lineRule="auto"/>
              <w:rPr>
                <w:sz w:val="22"/>
                <w:szCs w:val="22"/>
              </w:rPr>
            </w:pPr>
            <w:r>
              <w:rPr>
                <w:sz w:val="22"/>
                <w:szCs w:val="22"/>
                <w:spacing w:val="-2"/>
              </w:rPr>
              <w:t>603169</w:t>
            </w:r>
          </w:p>
        </w:tc>
        <w:tc>
          <w:tcPr>
            <w:shd w:val="clear" w:fill="F2DCDC"/>
            <w:tcW w:w="1215" w:type="dxa"/>
            <w:vAlign w:val="top"/>
          </w:tcPr>
          <w:p>
            <w:pPr>
              <w:pStyle w:val="TableText"/>
              <w:ind w:left="161"/>
              <w:spacing w:before="92" w:line="183" w:lineRule="auto"/>
              <w:rPr>
                <w:sz w:val="22"/>
                <w:szCs w:val="22"/>
              </w:rPr>
            </w:pPr>
            <w:r>
              <w:rPr>
                <w:sz w:val="22"/>
                <w:szCs w:val="22"/>
                <w:spacing w:val="-2"/>
              </w:rPr>
              <w:t>兰石重装</w:t>
            </w:r>
          </w:p>
        </w:tc>
        <w:tc>
          <w:tcPr>
            <w:shd w:val="clear" w:fill="F2DCDC"/>
            <w:tcW w:w="1324" w:type="dxa"/>
            <w:vAlign w:val="top"/>
          </w:tcPr>
          <w:p>
            <w:pPr>
              <w:pStyle w:val="TableText"/>
              <w:ind w:left="217"/>
              <w:spacing w:before="91" w:line="184" w:lineRule="auto"/>
              <w:rPr>
                <w:sz w:val="22"/>
                <w:szCs w:val="22"/>
              </w:rPr>
            </w:pPr>
            <w:r>
              <w:rPr>
                <w:sz w:val="22"/>
                <w:szCs w:val="22"/>
                <w:spacing w:val="-1"/>
              </w:rPr>
              <w:t>监管警示</w:t>
            </w:r>
          </w:p>
        </w:tc>
        <w:tc>
          <w:tcPr>
            <w:shd w:val="clear" w:fill="F2DCDC"/>
            <w:tcW w:w="5004" w:type="dxa"/>
            <w:vAlign w:val="top"/>
          </w:tcPr>
          <w:p>
            <w:pPr>
              <w:pStyle w:val="TableText"/>
              <w:ind w:left="2" w:right="147"/>
              <w:spacing w:before="91" w:line="219" w:lineRule="auto"/>
              <w:jc w:val="both"/>
              <w:rPr>
                <w:sz w:val="22"/>
                <w:szCs w:val="22"/>
              </w:rPr>
            </w:pPr>
            <w:r>
              <w:rPr>
                <w:sz w:val="22"/>
                <w:szCs w:val="22"/>
              </w:rPr>
              <w:t>公司在非公开发行股份募投项目原定</w:t>
            </w:r>
            <w:r>
              <w:rPr>
                <w:sz w:val="22"/>
                <w:szCs w:val="22"/>
                <w:b/>
                <w:bCs/>
              </w:rPr>
              <w:t>达到预</w:t>
            </w:r>
            <w:r>
              <w:rPr>
                <w:sz w:val="22"/>
                <w:szCs w:val="22"/>
                <w:b/>
                <w:bCs/>
                <w:spacing w:val="-1"/>
              </w:rPr>
              <w:t>定可使</w:t>
            </w:r>
            <w:r>
              <w:rPr>
                <w:sz w:val="22"/>
                <w:szCs w:val="22"/>
                <w:b/>
                <w:bCs/>
              </w:rPr>
              <w:t xml:space="preserve"> </w:t>
            </w:r>
            <w:r>
              <w:rPr>
                <w:sz w:val="22"/>
                <w:szCs w:val="22"/>
                <w:b/>
                <w:bCs/>
                <w:spacing w:val="-3"/>
              </w:rPr>
              <w:t>用状态的时点前</w:t>
            </w:r>
            <w:r>
              <w:rPr>
                <w:sz w:val="22"/>
                <w:szCs w:val="22"/>
                <w:spacing w:val="-3"/>
              </w:rPr>
              <w:t>， 未及时履行董事会审议延期的程</w:t>
            </w:r>
            <w:r>
              <w:rPr>
                <w:sz w:val="22"/>
                <w:szCs w:val="22"/>
                <w:spacing w:val="2"/>
              </w:rPr>
              <w:t xml:space="preserve"> </w:t>
            </w:r>
            <w:r>
              <w:rPr>
                <w:sz w:val="22"/>
                <w:szCs w:val="22"/>
                <w:spacing w:val="-1"/>
              </w:rPr>
              <w:t>序和信息披露义务。</w:t>
            </w:r>
          </w:p>
        </w:tc>
      </w:tr>
      <w:tr>
        <w:trPr>
          <w:trHeight w:val="1517" w:hRule="atLeast"/>
        </w:trPr>
        <w:tc>
          <w:tcPr>
            <w:tcW w:w="1276" w:type="dxa"/>
            <w:vAlign w:val="top"/>
          </w:tcPr>
          <w:p>
            <w:pPr>
              <w:pStyle w:val="TableText"/>
              <w:ind w:left="254"/>
              <w:spacing w:before="108" w:line="174" w:lineRule="auto"/>
              <w:rPr>
                <w:sz w:val="22"/>
                <w:szCs w:val="22"/>
              </w:rPr>
            </w:pPr>
            <w:r>
              <w:rPr>
                <w:sz w:val="22"/>
                <w:szCs w:val="22"/>
                <w:spacing w:val="-2"/>
              </w:rPr>
              <w:t>600083</w:t>
            </w:r>
          </w:p>
        </w:tc>
        <w:tc>
          <w:tcPr>
            <w:tcW w:w="1215" w:type="dxa"/>
            <w:vAlign w:val="top"/>
          </w:tcPr>
          <w:p>
            <w:pPr>
              <w:pStyle w:val="TableText"/>
              <w:ind w:left="208"/>
              <w:spacing w:before="94" w:line="183" w:lineRule="auto"/>
              <w:rPr>
                <w:sz w:val="22"/>
                <w:szCs w:val="22"/>
              </w:rPr>
            </w:pPr>
            <w:r>
              <w:rPr>
                <w:sz w:val="22"/>
                <w:szCs w:val="22"/>
                <w:spacing w:val="-2"/>
              </w:rPr>
              <w:t>*ST博信</w:t>
            </w:r>
          </w:p>
        </w:tc>
        <w:tc>
          <w:tcPr>
            <w:tcW w:w="1324" w:type="dxa"/>
            <w:vAlign w:val="top"/>
          </w:tcPr>
          <w:p>
            <w:pPr>
              <w:pStyle w:val="TableText"/>
              <w:ind w:left="215"/>
              <w:spacing w:before="96" w:line="182" w:lineRule="auto"/>
              <w:rPr>
                <w:sz w:val="22"/>
                <w:szCs w:val="22"/>
              </w:rPr>
            </w:pPr>
            <w:r>
              <w:rPr>
                <w:sz w:val="22"/>
                <w:szCs w:val="22"/>
                <w:spacing w:val="-1"/>
              </w:rPr>
              <w:t>公开谴责</w:t>
            </w:r>
          </w:p>
        </w:tc>
        <w:tc>
          <w:tcPr>
            <w:tcW w:w="5004" w:type="dxa"/>
            <w:vAlign w:val="top"/>
          </w:tcPr>
          <w:p>
            <w:pPr>
              <w:pStyle w:val="TableText"/>
              <w:ind w:left="3" w:right="70"/>
              <w:spacing w:before="91" w:line="225" w:lineRule="auto"/>
              <w:jc w:val="both"/>
              <w:rPr>
                <w:sz w:val="22"/>
                <w:szCs w:val="22"/>
              </w:rPr>
            </w:pPr>
            <w:r>
              <w:rPr>
                <w:sz w:val="22"/>
                <w:szCs w:val="22"/>
              </w:rPr>
              <w:t>公司未按规定在年度</w:t>
            </w:r>
            <w:r>
              <w:rPr>
                <w:sz w:val="22"/>
                <w:szCs w:val="22"/>
                <w:b/>
                <w:bCs/>
              </w:rPr>
              <w:t>业绩预告</w:t>
            </w:r>
            <w:r>
              <w:rPr>
                <w:sz w:val="22"/>
                <w:szCs w:val="22"/>
              </w:rPr>
              <w:t>中披露2023年年</w:t>
            </w:r>
            <w:r>
              <w:rPr>
                <w:sz w:val="22"/>
                <w:szCs w:val="22"/>
                <w:spacing w:val="-1"/>
              </w:rPr>
              <w:t>末净</w:t>
            </w:r>
            <w:r>
              <w:rPr>
                <w:sz w:val="22"/>
                <w:szCs w:val="22"/>
              </w:rPr>
              <w:t xml:space="preserve"> </w:t>
            </w:r>
            <w:r>
              <w:rPr>
                <w:sz w:val="22"/>
                <w:szCs w:val="22"/>
                <w:spacing w:val="-3"/>
              </w:rPr>
              <w:t>资产为负值的情况， 在相关工作函回复中披露净资</w:t>
            </w:r>
            <w:r>
              <w:rPr>
                <w:sz w:val="22"/>
                <w:szCs w:val="22"/>
              </w:rPr>
              <w:t xml:space="preserve">  </w:t>
            </w:r>
            <w:r>
              <w:rPr>
                <w:sz w:val="22"/>
                <w:szCs w:val="22"/>
                <w:spacing w:val="-6"/>
              </w:rPr>
              <w:t>产为正值， 相关披露不准确， 公司股票因此被实施</w:t>
            </w:r>
            <w:r>
              <w:rPr>
                <w:sz w:val="22"/>
                <w:szCs w:val="22"/>
                <w:spacing w:val="5"/>
              </w:rPr>
              <w:t xml:space="preserve">  </w:t>
            </w:r>
            <w:r>
              <w:rPr>
                <w:sz w:val="22"/>
                <w:szCs w:val="22"/>
                <w:spacing w:val="-6"/>
              </w:rPr>
              <w:t>退市风险警示， 情节严重， 且公司实际净利润、扣</w:t>
            </w:r>
          </w:p>
        </w:tc>
      </w:tr>
    </w:tbl>
    <w:p>
      <w:pPr>
        <w:pStyle w:val="BodyText"/>
        <w:rPr/>
      </w:pPr>
      <w:r/>
    </w:p>
    <w:p>
      <w:pPr>
        <w:sectPr>
          <w:pgSz w:w="11910" w:h="16840"/>
          <w:pgMar w:top="400" w:right="639" w:bottom="0" w:left="0" w:header="0" w:footer="0" w:gutter="0"/>
        </w:sectPr>
        <w:rPr/>
      </w:pPr>
    </w:p>
    <w:tbl>
      <w:tblPr>
        <w:tblStyle w:val="TableNormal"/>
        <w:tblW w:w="8819" w:type="dxa"/>
        <w:tblInd w:w="1221" w:type="dxa"/>
        <w:tblLayout w:type="fixed"/>
        <w:tblBorders>
          <w:top w:val="single" w:color="C0504D" w:sz="6" w:space="0"/>
          <w:left w:val="single" w:color="C0504D" w:sz="6" w:space="0"/>
          <w:bottom w:val="single" w:color="C0504D" w:sz="6" w:space="0"/>
          <w:right w:val="single" w:color="C0504D" w:sz="6" w:space="0"/>
          <w:insideH w:val="single" w:color="C0504D" w:sz="6" w:space="0"/>
          <w:insideV w:val="single" w:color="C0504D" w:sz="6" w:space="0"/>
        </w:tblBorders>
      </w:tblPr>
      <w:tblGrid>
        <w:gridCol w:w="1276"/>
        <w:gridCol w:w="1215"/>
        <w:gridCol w:w="1324"/>
        <w:gridCol w:w="5004"/>
      </w:tblGrid>
      <w:tr>
        <w:trPr>
          <w:trHeight w:val="778" w:hRule="atLeast"/>
        </w:trPr>
        <w:tc>
          <w:tcPr>
            <w:tcW w:w="1276" w:type="dxa"/>
            <w:vAlign w:val="top"/>
            <w:tcBorders>
              <w:top w:val="single" w:color="FFFFFF" w:sz="2" w:space="0"/>
            </w:tcBorders>
          </w:tcPr>
          <w:p>
            <w:pPr>
              <w:rPr>
                <w:rFonts w:ascii="Arial"/>
                <w:sz w:val="21"/>
              </w:rPr>
            </w:pPr>
            <w:r/>
          </w:p>
        </w:tc>
        <w:tc>
          <w:tcPr>
            <w:tcW w:w="1215" w:type="dxa"/>
            <w:vAlign w:val="top"/>
            <w:tcBorders>
              <w:top w:val="single" w:color="FFFFFF" w:sz="2" w:space="0"/>
            </w:tcBorders>
          </w:tcPr>
          <w:p>
            <w:pPr>
              <w:rPr>
                <w:rFonts w:ascii="Arial"/>
                <w:sz w:val="21"/>
              </w:rPr>
            </w:pPr>
            <w:r/>
          </w:p>
        </w:tc>
        <w:tc>
          <w:tcPr>
            <w:tcW w:w="1324" w:type="dxa"/>
            <w:vAlign w:val="top"/>
            <w:tcBorders>
              <w:top w:val="single" w:color="FFFFFF" w:sz="2" w:space="0"/>
            </w:tcBorders>
          </w:tcPr>
          <w:p>
            <w:pPr>
              <w:rPr>
                <w:rFonts w:ascii="Arial"/>
                <w:sz w:val="21"/>
              </w:rPr>
            </w:pPr>
            <w:r/>
          </w:p>
        </w:tc>
        <w:tc>
          <w:tcPr>
            <w:tcW w:w="5004" w:type="dxa"/>
            <w:vAlign w:val="top"/>
            <w:tcBorders>
              <w:top w:val="single" w:color="FFFFFF" w:sz="2" w:space="0"/>
            </w:tcBorders>
          </w:tcPr>
          <w:p>
            <w:pPr>
              <w:pStyle w:val="TableText"/>
              <w:ind w:left="3" w:right="147" w:firstLine="2"/>
              <w:spacing w:before="101" w:line="212" w:lineRule="auto"/>
              <w:rPr>
                <w:sz w:val="22"/>
                <w:szCs w:val="22"/>
              </w:rPr>
            </w:pPr>
            <w:r>
              <w:rPr>
                <w:sz w:val="22"/>
                <w:szCs w:val="22"/>
                <w:spacing w:val="-1"/>
              </w:rPr>
              <w:t>非后净利润与预告金额均存在较大差异。</w:t>
            </w:r>
            <w:r>
              <w:rPr>
                <w:sz w:val="22"/>
                <w:szCs w:val="22"/>
                <w:b/>
                <w:bCs/>
                <w:spacing w:val="-1"/>
              </w:rPr>
              <w:t>公司业绩</w:t>
            </w:r>
            <w:r>
              <w:rPr>
                <w:sz w:val="22"/>
                <w:szCs w:val="22"/>
                <w:b/>
                <w:bCs/>
                <w:spacing w:val="16"/>
                <w:w w:val="101"/>
              </w:rPr>
              <w:t xml:space="preserve"> </w:t>
            </w:r>
            <w:r>
              <w:rPr>
                <w:sz w:val="22"/>
                <w:szCs w:val="22"/>
                <w:b/>
                <w:bCs/>
                <w:spacing w:val="-1"/>
              </w:rPr>
              <w:t>预告更正公告</w:t>
            </w:r>
            <w:r>
              <w:rPr>
                <w:sz w:val="22"/>
                <w:szCs w:val="22"/>
                <w:spacing w:val="-1"/>
              </w:rPr>
              <w:t>披露不及时。</w:t>
            </w:r>
          </w:p>
        </w:tc>
      </w:tr>
      <w:tr>
        <w:trPr>
          <w:trHeight w:val="381" w:hRule="atLeast"/>
        </w:trPr>
        <w:tc>
          <w:tcPr>
            <w:shd w:val="clear" w:fill="F2DCDC"/>
            <w:tcW w:w="1276" w:type="dxa"/>
            <w:vAlign w:val="top"/>
          </w:tcPr>
          <w:p>
            <w:pPr>
              <w:pStyle w:val="TableText"/>
              <w:ind w:left="254"/>
              <w:spacing w:before="98" w:line="173" w:lineRule="auto"/>
              <w:rPr>
                <w:sz w:val="22"/>
                <w:szCs w:val="22"/>
              </w:rPr>
            </w:pPr>
            <w:r>
              <w:rPr>
                <w:sz w:val="22"/>
                <w:szCs w:val="22"/>
                <w:spacing w:val="-2"/>
              </w:rPr>
              <w:t>600804</w:t>
            </w:r>
          </w:p>
        </w:tc>
        <w:tc>
          <w:tcPr>
            <w:shd w:val="clear" w:fill="F2DCDC"/>
            <w:tcW w:w="1215" w:type="dxa"/>
            <w:vAlign w:val="top"/>
          </w:tcPr>
          <w:p>
            <w:pPr>
              <w:pStyle w:val="TableText"/>
              <w:ind w:left="208"/>
              <w:spacing w:before="84" w:line="182" w:lineRule="auto"/>
              <w:rPr>
                <w:sz w:val="22"/>
                <w:szCs w:val="22"/>
              </w:rPr>
            </w:pPr>
            <w:r>
              <w:rPr>
                <w:sz w:val="22"/>
                <w:szCs w:val="22"/>
                <w:spacing w:val="-2"/>
              </w:rPr>
              <w:t>*ST鹏博</w:t>
            </w:r>
          </w:p>
        </w:tc>
        <w:tc>
          <w:tcPr>
            <w:shd w:val="clear" w:fill="F2DCDC"/>
            <w:tcW w:w="1324" w:type="dxa"/>
            <w:vAlign w:val="top"/>
          </w:tcPr>
          <w:p>
            <w:pPr>
              <w:pStyle w:val="TableText"/>
              <w:ind w:left="217"/>
              <w:spacing w:before="83" w:line="183" w:lineRule="auto"/>
              <w:rPr>
                <w:sz w:val="22"/>
                <w:szCs w:val="22"/>
              </w:rPr>
            </w:pPr>
            <w:r>
              <w:rPr>
                <w:sz w:val="22"/>
                <w:szCs w:val="22"/>
                <w:spacing w:val="-1"/>
              </w:rPr>
              <w:t>监管警示</w:t>
            </w:r>
          </w:p>
        </w:tc>
        <w:tc>
          <w:tcPr>
            <w:shd w:val="clear" w:fill="F2DCDC"/>
            <w:tcW w:w="5004" w:type="dxa"/>
            <w:vAlign w:val="top"/>
          </w:tcPr>
          <w:p>
            <w:pPr>
              <w:pStyle w:val="TableText"/>
              <w:ind w:left="3"/>
              <w:spacing w:before="83" w:line="183" w:lineRule="auto"/>
              <w:rPr>
                <w:sz w:val="22"/>
                <w:szCs w:val="22"/>
              </w:rPr>
            </w:pPr>
            <w:r>
              <w:rPr>
                <w:sz w:val="22"/>
                <w:szCs w:val="22"/>
              </w:rPr>
              <w:t>公司存在</w:t>
            </w:r>
            <w:r>
              <w:rPr>
                <w:sz w:val="22"/>
                <w:szCs w:val="22"/>
                <w:b/>
                <w:bCs/>
              </w:rPr>
              <w:t>子公司出售事项</w:t>
            </w:r>
            <w:r>
              <w:rPr>
                <w:sz w:val="22"/>
                <w:szCs w:val="22"/>
              </w:rPr>
              <w:t>披露不及时的违规行</w:t>
            </w:r>
            <w:r>
              <w:rPr>
                <w:sz w:val="22"/>
                <w:szCs w:val="22"/>
                <w:spacing w:val="-1"/>
              </w:rPr>
              <w:t>为。</w:t>
            </w:r>
          </w:p>
        </w:tc>
      </w:tr>
      <w:tr>
        <w:trPr>
          <w:trHeight w:val="1134" w:hRule="atLeast"/>
        </w:trPr>
        <w:tc>
          <w:tcPr>
            <w:tcW w:w="1276" w:type="dxa"/>
            <w:vAlign w:val="top"/>
          </w:tcPr>
          <w:p>
            <w:pPr>
              <w:pStyle w:val="TableText"/>
              <w:ind w:left="254"/>
              <w:spacing w:before="101" w:line="174" w:lineRule="auto"/>
              <w:rPr>
                <w:sz w:val="22"/>
                <w:szCs w:val="22"/>
              </w:rPr>
            </w:pPr>
            <w:r>
              <w:rPr>
                <w:sz w:val="22"/>
                <w:szCs w:val="22"/>
                <w:spacing w:val="-2"/>
              </w:rPr>
              <w:t>600804</w:t>
            </w:r>
          </w:p>
        </w:tc>
        <w:tc>
          <w:tcPr>
            <w:tcW w:w="1215" w:type="dxa"/>
            <w:vAlign w:val="top"/>
          </w:tcPr>
          <w:p>
            <w:pPr>
              <w:pStyle w:val="TableText"/>
              <w:ind w:left="208"/>
              <w:spacing w:before="87" w:line="183" w:lineRule="auto"/>
              <w:rPr>
                <w:sz w:val="22"/>
                <w:szCs w:val="22"/>
              </w:rPr>
            </w:pPr>
            <w:r>
              <w:rPr>
                <w:sz w:val="22"/>
                <w:szCs w:val="22"/>
                <w:spacing w:val="-2"/>
              </w:rPr>
              <w:t>*ST鹏博</w:t>
            </w:r>
          </w:p>
        </w:tc>
        <w:tc>
          <w:tcPr>
            <w:tcW w:w="1324" w:type="dxa"/>
            <w:vAlign w:val="top"/>
          </w:tcPr>
          <w:p>
            <w:pPr>
              <w:pStyle w:val="TableText"/>
              <w:ind w:left="215"/>
              <w:spacing w:before="87" w:line="183" w:lineRule="auto"/>
              <w:rPr>
                <w:sz w:val="22"/>
                <w:szCs w:val="22"/>
              </w:rPr>
            </w:pPr>
            <w:r>
              <w:rPr>
                <w:sz w:val="22"/>
                <w:szCs w:val="22"/>
                <w:spacing w:val="-1"/>
              </w:rPr>
              <w:t>通报批评</w:t>
            </w:r>
          </w:p>
        </w:tc>
        <w:tc>
          <w:tcPr>
            <w:tcW w:w="5004" w:type="dxa"/>
            <w:vAlign w:val="top"/>
          </w:tcPr>
          <w:p>
            <w:pPr>
              <w:pStyle w:val="TableText"/>
              <w:ind w:left="2" w:right="147"/>
              <w:spacing w:before="85" w:line="220" w:lineRule="auto"/>
              <w:jc w:val="both"/>
              <w:rPr>
                <w:sz w:val="22"/>
                <w:szCs w:val="22"/>
              </w:rPr>
            </w:pPr>
            <w:r>
              <w:rPr>
                <w:sz w:val="22"/>
                <w:szCs w:val="22"/>
                <w:spacing w:val="-3"/>
              </w:rPr>
              <w:t>公司为控股股东及其一致行动人</w:t>
            </w:r>
            <w:r>
              <w:rPr>
                <w:sz w:val="22"/>
                <w:szCs w:val="22"/>
                <w:b/>
                <w:bCs/>
                <w:spacing w:val="-3"/>
              </w:rPr>
              <w:t>提供担保</w:t>
            </w:r>
            <w:r>
              <w:rPr>
                <w:sz w:val="22"/>
                <w:szCs w:val="22"/>
                <w:spacing w:val="-3"/>
              </w:rPr>
              <w:t>， 未履行</w:t>
            </w:r>
            <w:r>
              <w:rPr>
                <w:sz w:val="22"/>
                <w:szCs w:val="22"/>
                <w:spacing w:val="1"/>
              </w:rPr>
              <w:t xml:space="preserve"> </w:t>
            </w:r>
            <w:r>
              <w:rPr>
                <w:sz w:val="22"/>
                <w:szCs w:val="22"/>
                <w:spacing w:val="-3"/>
              </w:rPr>
              <w:t>股东大会决策程序及信息披露义务； </w:t>
            </w:r>
            <w:r>
              <w:rPr>
                <w:sz w:val="22"/>
                <w:szCs w:val="22"/>
                <w:b/>
                <w:bCs/>
                <w:spacing w:val="-3"/>
              </w:rPr>
              <w:t>子公司出售事</w:t>
            </w:r>
            <w:r>
              <w:rPr>
                <w:sz w:val="22"/>
                <w:szCs w:val="22"/>
                <w:b/>
                <w:bCs/>
                <w:spacing w:val="1"/>
              </w:rPr>
              <w:t xml:space="preserve"> </w:t>
            </w:r>
            <w:r>
              <w:rPr>
                <w:sz w:val="22"/>
                <w:szCs w:val="22"/>
                <w:b/>
                <w:bCs/>
                <w:spacing w:val="-1"/>
              </w:rPr>
              <w:t>项</w:t>
            </w:r>
            <w:r>
              <w:rPr>
                <w:sz w:val="22"/>
                <w:szCs w:val="22"/>
                <w:spacing w:val="-1"/>
              </w:rPr>
              <w:t>未履行披露义务。</w:t>
            </w:r>
          </w:p>
        </w:tc>
      </w:tr>
      <w:tr>
        <w:trPr>
          <w:trHeight w:val="1134" w:hRule="atLeast"/>
        </w:trPr>
        <w:tc>
          <w:tcPr>
            <w:shd w:val="clear" w:fill="F2DCDC"/>
            <w:tcW w:w="1276" w:type="dxa"/>
            <w:vAlign w:val="top"/>
          </w:tcPr>
          <w:p>
            <w:pPr>
              <w:pStyle w:val="TableText"/>
              <w:ind w:left="254"/>
              <w:spacing w:before="104" w:line="174" w:lineRule="auto"/>
              <w:rPr>
                <w:sz w:val="22"/>
                <w:szCs w:val="22"/>
              </w:rPr>
            </w:pPr>
            <w:r>
              <w:rPr>
                <w:sz w:val="22"/>
                <w:szCs w:val="22"/>
                <w:spacing w:val="-2"/>
              </w:rPr>
              <w:t>600804</w:t>
            </w:r>
          </w:p>
        </w:tc>
        <w:tc>
          <w:tcPr>
            <w:shd w:val="clear" w:fill="F2DCDC"/>
            <w:tcW w:w="1215" w:type="dxa"/>
            <w:vAlign w:val="top"/>
          </w:tcPr>
          <w:p>
            <w:pPr>
              <w:pStyle w:val="TableText"/>
              <w:ind w:left="208"/>
              <w:spacing w:before="90" w:line="183" w:lineRule="auto"/>
              <w:rPr>
                <w:sz w:val="22"/>
                <w:szCs w:val="22"/>
              </w:rPr>
            </w:pPr>
            <w:r>
              <w:rPr>
                <w:sz w:val="22"/>
                <w:szCs w:val="22"/>
                <w:spacing w:val="-2"/>
              </w:rPr>
              <w:t>*ST鹏博</w:t>
            </w:r>
          </w:p>
        </w:tc>
        <w:tc>
          <w:tcPr>
            <w:shd w:val="clear" w:fill="F2DCDC"/>
            <w:tcW w:w="1324" w:type="dxa"/>
            <w:vAlign w:val="top"/>
          </w:tcPr>
          <w:p>
            <w:pPr>
              <w:pStyle w:val="TableText"/>
              <w:ind w:left="215"/>
              <w:spacing w:before="91" w:line="182" w:lineRule="auto"/>
              <w:rPr>
                <w:sz w:val="22"/>
                <w:szCs w:val="22"/>
              </w:rPr>
            </w:pPr>
            <w:r>
              <w:rPr>
                <w:sz w:val="22"/>
                <w:szCs w:val="22"/>
                <w:spacing w:val="-1"/>
              </w:rPr>
              <w:t>公开谴责</w:t>
            </w:r>
          </w:p>
        </w:tc>
        <w:tc>
          <w:tcPr>
            <w:shd w:val="clear" w:fill="F2DCDC"/>
            <w:tcW w:w="5004" w:type="dxa"/>
            <w:vAlign w:val="top"/>
          </w:tcPr>
          <w:p>
            <w:pPr>
              <w:pStyle w:val="TableText"/>
              <w:ind w:left="2" w:right="147"/>
              <w:spacing w:before="90" w:line="219" w:lineRule="auto"/>
              <w:jc w:val="both"/>
              <w:rPr>
                <w:sz w:val="22"/>
                <w:szCs w:val="22"/>
              </w:rPr>
            </w:pPr>
            <w:r>
              <w:rPr>
                <w:sz w:val="22"/>
                <w:szCs w:val="22"/>
                <w:spacing w:val="-3"/>
              </w:rPr>
              <w:t>公司为控股股东及其一致行动人</w:t>
            </w:r>
            <w:r>
              <w:rPr>
                <w:sz w:val="22"/>
                <w:szCs w:val="22"/>
                <w:b/>
                <w:bCs/>
                <w:spacing w:val="-3"/>
              </w:rPr>
              <w:t>提供担保</w:t>
            </w:r>
            <w:r>
              <w:rPr>
                <w:sz w:val="22"/>
                <w:szCs w:val="22"/>
                <w:spacing w:val="-3"/>
              </w:rPr>
              <w:t>， 未履行</w:t>
            </w:r>
            <w:r>
              <w:rPr>
                <w:sz w:val="22"/>
                <w:szCs w:val="22"/>
                <w:spacing w:val="1"/>
              </w:rPr>
              <w:t xml:space="preserve"> </w:t>
            </w:r>
            <w:r>
              <w:rPr>
                <w:sz w:val="22"/>
                <w:szCs w:val="22"/>
                <w:spacing w:val="-3"/>
              </w:rPr>
              <w:t>股东大会决策程序及信息披露义务； </w:t>
            </w:r>
            <w:r>
              <w:rPr>
                <w:sz w:val="22"/>
                <w:szCs w:val="22"/>
                <w:b/>
                <w:bCs/>
                <w:spacing w:val="-3"/>
              </w:rPr>
              <w:t>子公司出售事</w:t>
            </w:r>
            <w:r>
              <w:rPr>
                <w:sz w:val="22"/>
                <w:szCs w:val="22"/>
                <w:b/>
                <w:bCs/>
                <w:spacing w:val="1"/>
              </w:rPr>
              <w:t xml:space="preserve"> </w:t>
            </w:r>
            <w:r>
              <w:rPr>
                <w:sz w:val="22"/>
                <w:szCs w:val="22"/>
                <w:b/>
                <w:bCs/>
                <w:spacing w:val="-1"/>
              </w:rPr>
              <w:t>项</w:t>
            </w:r>
            <w:r>
              <w:rPr>
                <w:sz w:val="22"/>
                <w:szCs w:val="22"/>
                <w:spacing w:val="-1"/>
              </w:rPr>
              <w:t>未履行披露义务。</w:t>
            </w:r>
          </w:p>
        </w:tc>
      </w:tr>
      <w:tr>
        <w:trPr>
          <w:trHeight w:val="1511" w:hRule="atLeast"/>
        </w:trPr>
        <w:tc>
          <w:tcPr>
            <w:tcW w:w="1276" w:type="dxa"/>
            <w:vAlign w:val="top"/>
          </w:tcPr>
          <w:p>
            <w:pPr>
              <w:pStyle w:val="TableText"/>
              <w:ind w:left="254"/>
              <w:spacing w:before="107" w:line="174" w:lineRule="auto"/>
              <w:rPr>
                <w:sz w:val="22"/>
                <w:szCs w:val="22"/>
              </w:rPr>
            </w:pPr>
            <w:r>
              <w:rPr>
                <w:sz w:val="22"/>
                <w:szCs w:val="22"/>
                <w:spacing w:val="-2"/>
              </w:rPr>
              <w:t>600804</w:t>
            </w:r>
          </w:p>
        </w:tc>
        <w:tc>
          <w:tcPr>
            <w:tcW w:w="1215" w:type="dxa"/>
            <w:vAlign w:val="top"/>
          </w:tcPr>
          <w:p>
            <w:pPr>
              <w:pStyle w:val="TableText"/>
              <w:ind w:left="208"/>
              <w:spacing w:before="93" w:line="183" w:lineRule="auto"/>
              <w:rPr>
                <w:sz w:val="22"/>
                <w:szCs w:val="22"/>
              </w:rPr>
            </w:pPr>
            <w:r>
              <w:rPr>
                <w:sz w:val="22"/>
                <w:szCs w:val="22"/>
                <w:spacing w:val="-2"/>
              </w:rPr>
              <w:t>*ST鹏博</w:t>
            </w:r>
          </w:p>
        </w:tc>
        <w:tc>
          <w:tcPr>
            <w:tcW w:w="1324" w:type="dxa"/>
            <w:vAlign w:val="top"/>
          </w:tcPr>
          <w:p>
            <w:pPr>
              <w:pStyle w:val="TableText"/>
              <w:ind w:left="105"/>
              <w:spacing w:before="93" w:line="183" w:lineRule="auto"/>
              <w:rPr>
                <w:sz w:val="22"/>
                <w:szCs w:val="22"/>
              </w:rPr>
            </w:pPr>
            <w:r>
              <w:rPr>
                <w:sz w:val="22"/>
                <w:szCs w:val="22"/>
                <w:spacing w:val="-1"/>
              </w:rPr>
              <w:t>公开认定一</w:t>
            </w:r>
          </w:p>
          <w:p>
            <w:pPr>
              <w:pStyle w:val="TableText"/>
              <w:ind w:left="105"/>
              <w:spacing w:before="89" w:line="183" w:lineRule="auto"/>
              <w:rPr>
                <w:sz w:val="22"/>
                <w:szCs w:val="22"/>
              </w:rPr>
            </w:pPr>
            <w:r>
              <w:rPr>
                <w:sz w:val="22"/>
                <w:szCs w:val="22"/>
                <w:spacing w:val="-1"/>
              </w:rPr>
              <w:t>定期限内不</w:t>
            </w:r>
          </w:p>
          <w:p>
            <w:pPr>
              <w:pStyle w:val="TableText"/>
              <w:ind w:left="104"/>
              <w:spacing w:before="90" w:line="182" w:lineRule="auto"/>
              <w:rPr>
                <w:sz w:val="22"/>
                <w:szCs w:val="22"/>
              </w:rPr>
            </w:pPr>
            <w:r>
              <w:rPr>
                <w:sz w:val="22"/>
                <w:szCs w:val="22"/>
                <w:spacing w:val="-1"/>
              </w:rPr>
              <w:t>适合担任董</w:t>
            </w:r>
          </w:p>
          <w:p>
            <w:pPr>
              <w:pStyle w:val="TableText"/>
              <w:ind w:left="436"/>
              <w:spacing w:before="89" w:line="176" w:lineRule="auto"/>
              <w:rPr>
                <w:sz w:val="22"/>
                <w:szCs w:val="22"/>
              </w:rPr>
            </w:pPr>
            <w:r>
              <w:rPr>
                <w:sz w:val="22"/>
                <w:szCs w:val="22"/>
                <w:spacing w:val="-2"/>
              </w:rPr>
              <w:t>监高</w:t>
            </w:r>
          </w:p>
        </w:tc>
        <w:tc>
          <w:tcPr>
            <w:tcW w:w="5004" w:type="dxa"/>
            <w:vAlign w:val="top"/>
          </w:tcPr>
          <w:p>
            <w:pPr>
              <w:pStyle w:val="TableText"/>
              <w:ind w:left="2" w:right="147"/>
              <w:spacing w:before="90" w:line="239" w:lineRule="auto"/>
              <w:jc w:val="both"/>
              <w:rPr>
                <w:sz w:val="22"/>
                <w:szCs w:val="22"/>
              </w:rPr>
            </w:pPr>
            <w:r>
              <w:rPr>
                <w:sz w:val="22"/>
                <w:szCs w:val="22"/>
                <w:spacing w:val="-3"/>
              </w:rPr>
              <w:t>公司为控股股东及其一致行动人</w:t>
            </w:r>
            <w:r>
              <w:rPr>
                <w:sz w:val="22"/>
                <w:szCs w:val="22"/>
                <w:b/>
                <w:bCs/>
                <w:spacing w:val="-3"/>
              </w:rPr>
              <w:t>提供担保</w:t>
            </w:r>
            <w:r>
              <w:rPr>
                <w:sz w:val="22"/>
                <w:szCs w:val="22"/>
                <w:spacing w:val="-3"/>
              </w:rPr>
              <w:t>， 未履行</w:t>
            </w:r>
            <w:r>
              <w:rPr>
                <w:sz w:val="22"/>
                <w:szCs w:val="22"/>
                <w:spacing w:val="1"/>
              </w:rPr>
              <w:t xml:space="preserve"> </w:t>
            </w:r>
            <w:r>
              <w:rPr>
                <w:sz w:val="22"/>
                <w:szCs w:val="22"/>
                <w:spacing w:val="-3"/>
              </w:rPr>
              <w:t>股东大会决策程序及信息披露义务； </w:t>
            </w:r>
            <w:r>
              <w:rPr>
                <w:sz w:val="22"/>
                <w:szCs w:val="22"/>
                <w:b/>
                <w:bCs/>
                <w:spacing w:val="-3"/>
              </w:rPr>
              <w:t>子公司出售事</w:t>
            </w:r>
            <w:r>
              <w:rPr>
                <w:sz w:val="22"/>
                <w:szCs w:val="22"/>
                <w:b/>
                <w:bCs/>
                <w:spacing w:val="1"/>
              </w:rPr>
              <w:t xml:space="preserve"> </w:t>
            </w:r>
            <w:r>
              <w:rPr>
                <w:sz w:val="22"/>
                <w:szCs w:val="22"/>
                <w:b/>
                <w:bCs/>
                <w:spacing w:val="-1"/>
              </w:rPr>
              <w:t>项</w:t>
            </w:r>
            <w:r>
              <w:rPr>
                <w:sz w:val="22"/>
                <w:szCs w:val="22"/>
                <w:spacing w:val="-1"/>
              </w:rPr>
              <w:t>未履行披露义务。</w:t>
            </w:r>
          </w:p>
        </w:tc>
      </w:tr>
      <w:tr>
        <w:trPr>
          <w:trHeight w:val="1144" w:hRule="atLeast"/>
        </w:trPr>
        <w:tc>
          <w:tcPr>
            <w:shd w:val="clear" w:fill="F2DCDC"/>
            <w:tcW w:w="1276" w:type="dxa"/>
            <w:vAlign w:val="top"/>
          </w:tcPr>
          <w:p>
            <w:pPr>
              <w:pStyle w:val="TableText"/>
              <w:ind w:left="254"/>
              <w:spacing w:before="110" w:line="174" w:lineRule="auto"/>
              <w:rPr>
                <w:sz w:val="22"/>
                <w:szCs w:val="22"/>
              </w:rPr>
            </w:pPr>
            <w:r>
              <w:rPr>
                <w:sz w:val="22"/>
                <w:szCs w:val="22"/>
                <w:spacing w:val="-2"/>
              </w:rPr>
              <w:t>603967</w:t>
            </w:r>
          </w:p>
        </w:tc>
        <w:tc>
          <w:tcPr>
            <w:shd w:val="clear" w:fill="F2DCDC"/>
            <w:tcW w:w="1215" w:type="dxa"/>
            <w:vAlign w:val="top"/>
          </w:tcPr>
          <w:p>
            <w:pPr>
              <w:pStyle w:val="TableText"/>
              <w:ind w:left="174"/>
              <w:spacing w:before="93" w:line="185" w:lineRule="auto"/>
              <w:rPr>
                <w:sz w:val="22"/>
                <w:szCs w:val="22"/>
              </w:rPr>
            </w:pPr>
            <w:r>
              <w:rPr>
                <w:sz w:val="22"/>
                <w:szCs w:val="22"/>
                <w:spacing w:val="-5"/>
              </w:rPr>
              <w:t>中创物流</w:t>
            </w:r>
          </w:p>
        </w:tc>
        <w:tc>
          <w:tcPr>
            <w:shd w:val="clear" w:fill="F2DCDC"/>
            <w:tcW w:w="1324" w:type="dxa"/>
            <w:vAlign w:val="top"/>
          </w:tcPr>
          <w:p>
            <w:pPr>
              <w:pStyle w:val="TableText"/>
              <w:ind w:left="217"/>
              <w:spacing w:before="94" w:line="184" w:lineRule="auto"/>
              <w:rPr>
                <w:sz w:val="22"/>
                <w:szCs w:val="22"/>
              </w:rPr>
            </w:pPr>
            <w:r>
              <w:rPr>
                <w:sz w:val="22"/>
                <w:szCs w:val="22"/>
                <w:spacing w:val="-1"/>
              </w:rPr>
              <w:t>监管警示</w:t>
            </w:r>
          </w:p>
        </w:tc>
        <w:tc>
          <w:tcPr>
            <w:shd w:val="clear" w:fill="F2DCDC"/>
            <w:tcW w:w="5004" w:type="dxa"/>
            <w:vAlign w:val="top"/>
          </w:tcPr>
          <w:p>
            <w:pPr>
              <w:pStyle w:val="TableText"/>
              <w:ind w:left="2" w:right="147"/>
              <w:spacing w:before="95" w:line="220" w:lineRule="auto"/>
              <w:jc w:val="both"/>
              <w:rPr>
                <w:sz w:val="22"/>
                <w:szCs w:val="22"/>
              </w:rPr>
            </w:pPr>
            <w:r>
              <w:rPr>
                <w:sz w:val="22"/>
                <w:szCs w:val="22"/>
              </w:rPr>
              <w:t>公司未及时就</w:t>
            </w:r>
            <w:r>
              <w:rPr>
                <w:sz w:val="22"/>
                <w:szCs w:val="22"/>
                <w:b/>
                <w:bCs/>
              </w:rPr>
              <w:t>募投项目延期</w:t>
            </w:r>
            <w:r>
              <w:rPr>
                <w:sz w:val="22"/>
                <w:szCs w:val="22"/>
              </w:rPr>
              <w:t>事项履行审议程</w:t>
            </w:r>
            <w:r>
              <w:rPr>
                <w:sz w:val="22"/>
                <w:szCs w:val="22"/>
                <w:spacing w:val="-1"/>
              </w:rPr>
              <w:t>序并披</w:t>
            </w:r>
            <w:r>
              <w:rPr>
                <w:sz w:val="22"/>
                <w:szCs w:val="22"/>
              </w:rPr>
              <w:t xml:space="preserve"> </w:t>
            </w:r>
            <w:r>
              <w:rPr>
                <w:sz w:val="22"/>
                <w:szCs w:val="22"/>
                <w:spacing w:val="-3"/>
              </w:rPr>
              <w:t>露， 相关信息披露不及时、不准确、风险提示不充</w:t>
            </w:r>
            <w:r>
              <w:rPr>
                <w:sz w:val="22"/>
                <w:szCs w:val="22"/>
                <w:spacing w:val="2"/>
              </w:rPr>
              <w:t xml:space="preserve"> </w:t>
            </w:r>
            <w:r>
              <w:rPr>
                <w:sz w:val="22"/>
                <w:szCs w:val="22"/>
                <w:spacing w:val="-1"/>
              </w:rPr>
              <w:t>分。</w:t>
            </w:r>
          </w:p>
        </w:tc>
      </w:tr>
    </w:tbl>
    <w:p>
      <w:pPr>
        <w:ind w:left="512"/>
        <w:spacing w:before="62"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2"/>
        </w:rPr>
        <w:t>（2） 问询函统计</w:t>
      </w:r>
    </w:p>
    <w:p>
      <w:pPr>
        <w:ind w:left="488"/>
        <w:spacing w:before="15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2024年7月1日-7月7日， 上交所官网发出1份监管问询函。</w:t>
      </w:r>
    </w:p>
    <w:p>
      <w:pPr>
        <w:spacing w:before="122"/>
        <w:rPr/>
      </w:pPr>
      <w:r/>
    </w:p>
    <w:tbl>
      <w:tblPr>
        <w:tblStyle w:val="TableNormal"/>
        <w:tblW w:w="8819" w:type="dxa"/>
        <w:tblInd w:w="501" w:type="dxa"/>
        <w:tblLayout w:type="fixed"/>
        <w:tblBorders>
          <w:top w:val="single" w:color="C0504D" w:sz="6" w:space="0"/>
          <w:left w:val="single" w:color="C0504D" w:sz="6" w:space="0"/>
          <w:bottom w:val="single" w:color="C0504D" w:sz="6" w:space="0"/>
          <w:right w:val="single" w:color="C0504D" w:sz="6" w:space="0"/>
          <w:insideH w:val="single" w:color="C0504D" w:sz="6" w:space="0"/>
          <w:insideV w:val="single" w:color="C0504D" w:sz="6" w:space="0"/>
        </w:tblBorders>
      </w:tblPr>
      <w:tblGrid>
        <w:gridCol w:w="1276"/>
        <w:gridCol w:w="1215"/>
        <w:gridCol w:w="6328"/>
      </w:tblGrid>
      <w:tr>
        <w:trPr>
          <w:trHeight w:val="372" w:hRule="atLeast"/>
        </w:trPr>
        <w:tc>
          <w:tcPr>
            <w:shd w:val="clear" w:fill="C0504D"/>
            <w:tcW w:w="1276" w:type="dxa"/>
            <w:vAlign w:val="top"/>
            <w:tcBorders>
              <w:bottom w:val="single" w:color="FFFFFF" w:sz="10" w:space="0"/>
            </w:tcBorders>
          </w:tcPr>
          <w:p>
            <w:pPr>
              <w:pStyle w:val="TableText"/>
              <w:ind w:left="212"/>
              <w:spacing w:before="91" w:line="189" w:lineRule="auto"/>
              <w:rPr/>
            </w:pPr>
            <w:r>
              <w:rPr>
                <w:b/>
                <w:bCs/>
                <w:color w:val="FFFFFF"/>
                <w:spacing w:val="8"/>
              </w:rPr>
              <w:t>公司代码</w:t>
            </w:r>
          </w:p>
        </w:tc>
        <w:tc>
          <w:tcPr>
            <w:shd w:val="clear" w:fill="C0504D"/>
            <w:tcW w:w="1215" w:type="dxa"/>
            <w:vAlign w:val="top"/>
            <w:tcBorders>
              <w:bottom w:val="single" w:color="FFFFFF" w:sz="10" w:space="0"/>
            </w:tcBorders>
          </w:tcPr>
          <w:p>
            <w:pPr>
              <w:pStyle w:val="TableText"/>
              <w:ind w:left="179"/>
              <w:spacing w:before="91" w:line="189" w:lineRule="auto"/>
              <w:rPr/>
            </w:pPr>
            <w:r>
              <w:rPr>
                <w:b/>
                <w:bCs/>
                <w:color w:val="FFFFFF"/>
                <w:spacing w:val="8"/>
              </w:rPr>
              <w:t>公司简称</w:t>
            </w:r>
          </w:p>
        </w:tc>
        <w:tc>
          <w:tcPr>
            <w:shd w:val="clear" w:fill="C0504D"/>
            <w:tcW w:w="6328" w:type="dxa"/>
            <w:vAlign w:val="top"/>
            <w:tcBorders>
              <w:bottom w:val="single" w:color="FFFFFF" w:sz="10" w:space="0"/>
            </w:tcBorders>
          </w:tcPr>
          <w:p>
            <w:pPr>
              <w:pStyle w:val="TableText"/>
              <w:ind w:left="2747"/>
              <w:spacing w:before="93" w:line="188" w:lineRule="auto"/>
              <w:rPr/>
            </w:pPr>
            <w:r>
              <w:rPr>
                <w:b/>
                <w:bCs/>
                <w:color w:val="FFFFFF"/>
                <w:spacing w:val="5"/>
              </w:rPr>
              <w:t>函件类别</w:t>
            </w:r>
          </w:p>
        </w:tc>
      </w:tr>
      <w:tr>
        <w:trPr>
          <w:trHeight w:val="380" w:hRule="atLeast"/>
        </w:trPr>
        <w:tc>
          <w:tcPr>
            <w:tcW w:w="1276" w:type="dxa"/>
            <w:vAlign w:val="top"/>
            <w:tcBorders>
              <w:top w:val="single" w:color="FFFFFF" w:sz="10" w:space="0"/>
            </w:tcBorders>
          </w:tcPr>
          <w:p>
            <w:pPr>
              <w:pStyle w:val="TableText"/>
              <w:ind w:left="254"/>
              <w:spacing w:before="101" w:line="171" w:lineRule="auto"/>
              <w:rPr>
                <w:sz w:val="22"/>
                <w:szCs w:val="22"/>
              </w:rPr>
            </w:pPr>
            <w:r>
              <w:rPr>
                <w:sz w:val="22"/>
                <w:szCs w:val="22"/>
                <w:spacing w:val="-2"/>
              </w:rPr>
              <w:t>600246</w:t>
            </w:r>
          </w:p>
        </w:tc>
        <w:tc>
          <w:tcPr>
            <w:tcW w:w="1215" w:type="dxa"/>
            <w:vAlign w:val="top"/>
            <w:tcBorders>
              <w:top w:val="single" w:color="FFFFFF" w:sz="10" w:space="0"/>
            </w:tcBorders>
          </w:tcPr>
          <w:p>
            <w:pPr>
              <w:pStyle w:val="TableText"/>
              <w:ind w:left="160"/>
              <w:spacing w:before="86" w:line="180" w:lineRule="auto"/>
              <w:rPr>
                <w:sz w:val="22"/>
                <w:szCs w:val="22"/>
              </w:rPr>
            </w:pPr>
            <w:r>
              <w:rPr>
                <w:sz w:val="22"/>
                <w:szCs w:val="22"/>
                <w:spacing w:val="-1"/>
              </w:rPr>
              <w:t>万通发展</w:t>
            </w:r>
          </w:p>
        </w:tc>
        <w:tc>
          <w:tcPr>
            <w:tcW w:w="6328" w:type="dxa"/>
            <w:vAlign w:val="top"/>
            <w:tcBorders>
              <w:top w:val="single" w:color="FFFFFF" w:sz="10" w:space="0"/>
            </w:tcBorders>
          </w:tcPr>
          <w:p>
            <w:pPr>
              <w:pStyle w:val="TableText"/>
              <w:ind w:left="1726"/>
              <w:spacing w:before="83" w:line="182" w:lineRule="auto"/>
              <w:rPr>
                <w:sz w:val="22"/>
                <w:szCs w:val="22"/>
              </w:rPr>
            </w:pPr>
            <w:r>
              <w:rPr>
                <w:sz w:val="22"/>
                <w:szCs w:val="22"/>
                <w:spacing w:val="-1"/>
              </w:rPr>
              <w:t>重大资产重组预案审核意见函</w:t>
            </w:r>
          </w:p>
        </w:tc>
      </w:tr>
    </w:tbl>
    <w:p>
      <w:pPr>
        <w:pStyle w:val="BodyText"/>
        <w:spacing w:line="273" w:lineRule="auto"/>
        <w:rPr/>
      </w:pPr>
      <w:r/>
    </w:p>
    <w:p>
      <w:pPr>
        <w:pStyle w:val="BodyText"/>
        <w:spacing w:line="273" w:lineRule="auto"/>
        <w:rPr/>
      </w:pPr>
      <w:r/>
    </w:p>
    <w:p>
      <w:pPr>
        <w:ind w:left="528"/>
        <w:spacing w:before="103" w:line="183"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2、市场交易监管动态</w:t>
      </w:r>
    </w:p>
    <w:p>
      <w:pPr>
        <w:ind w:firstLine="488"/>
        <w:spacing w:before="133"/>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2024年7月1日-7月7日， 上交所对35起拉抬打压、虚假申报等证券异常交易行为采取了书面警示等</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3"/>
        </w:rPr>
        <w:t>监管措施， 对17起上市公司重大事项等进行专项核查。</w:t>
      </w:r>
    </w:p>
    <w:p>
      <w:pPr>
        <w:sectPr>
          <w:pgSz w:w="11910" w:h="16840"/>
          <w:pgMar w:top="400" w:right="598" w:bottom="0" w:left="444" w:header="0" w:footer="0" w:gutter="0"/>
        </w:sectPr>
        <w:rPr>
          <w:rFonts w:ascii="Microsoft YaHei" w:hAnsi="Microsoft YaHei" w:eastAsia="Microsoft YaHei" w:cs="Microsoft YaHei"/>
          <w:sz w:val="24"/>
          <w:szCs w:val="24"/>
        </w:rPr>
      </w:pPr>
    </w:p>
    <w:p>
      <w:pPr>
        <w:pStyle w:val="BodyText"/>
        <w:spacing w:line="293" w:lineRule="auto"/>
        <w:rPr/>
      </w:pPr>
      <w:r/>
    </w:p>
    <w:p>
      <w:pPr>
        <w:pStyle w:val="BodyText"/>
        <w:spacing w:line="294" w:lineRule="auto"/>
        <w:rPr/>
      </w:pPr>
      <w:r/>
    </w:p>
    <w:p>
      <w:pPr>
        <w:spacing w:line="924" w:lineRule="exact"/>
        <w:rPr/>
      </w:pPr>
      <w:r>
        <w:rPr>
          <w:position w:val="-18"/>
        </w:rPr>
        <w:pict>
          <v:group id="_x0000_s30" style="mso-position-vertical-relative:line;mso-position-horizontal-relative:char;width:134.8pt;height:46.25pt;" filled="false" stroked="false" coordsize="2696,925" coordorigin="0,0">
            <v:shape id="_x0000_s32" style="position:absolute;left:0;top:0;width:2696;height:925;" filled="false" stroked="false" type="#_x0000_t75">
              <v:imagedata o:title="" r:id="rId17"/>
            </v:shape>
            <v:shape id="_x0000_s34" style="position:absolute;left:-20;top:-20;width:2736;height:965;" filled="false" stroked="false" type="#_x0000_t202">
              <v:fill on="false"/>
              <v:stroke on="false"/>
              <v:path/>
              <v:imagedata o:title=""/>
              <o:lock v:ext="edit" aspectratio="false"/>
              <v:textbox inset="0mm,0mm,0mm,0mm">
                <w:txbxContent>
                  <w:p>
                    <w:pPr>
                      <w:ind w:left="366"/>
                      <w:spacing w:before="248" w:line="18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color w:val="FFFFFF"/>
                        <w:spacing w:val="-1"/>
                      </w:rPr>
                      <w:t>深交所监管动态</w:t>
                    </w:r>
                  </w:p>
                </w:txbxContent>
              </v:textbox>
            </v:shape>
          </v:group>
        </w:pict>
      </w:r>
    </w:p>
    <w:p>
      <w:pPr>
        <w:ind w:left="902"/>
        <w:spacing w:before="329" w:line="183"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1、上市公司监管动态</w:t>
      </w:r>
    </w:p>
    <w:p>
      <w:pPr>
        <w:ind w:left="933"/>
        <w:spacing w:before="170"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2024年7月1日-7月7日， 深交所发出7份监管函,2份纪律处分措施。发出关注函2份。</w:t>
      </w:r>
    </w:p>
    <w:p>
      <w:pPr>
        <w:pStyle w:val="BodyText"/>
        <w:spacing w:line="390" w:lineRule="auto"/>
        <w:rPr/>
      </w:pPr>
      <w:r/>
    </w:p>
    <w:p>
      <w:pPr>
        <w:ind w:firstLine="1481"/>
        <w:spacing w:line="4331" w:lineRule="exact"/>
        <w:rPr/>
      </w:pPr>
      <w:r>
        <w:rPr>
          <w:position w:val="-86"/>
        </w:rPr>
        <w:drawing>
          <wp:inline distT="0" distB="0" distL="0" distR="0">
            <wp:extent cx="5493384" cy="2750184"/>
            <wp:effectExtent l="0" t="0" r="0" b="0"/>
            <wp:docPr id="28" name="IM 28"/>
            <wp:cNvGraphicFramePr/>
            <a:graphic>
              <a:graphicData uri="http://schemas.openxmlformats.org/drawingml/2006/picture">
                <pic:pic>
                  <pic:nvPicPr>
                    <pic:cNvPr id="28" name="IM 28"/>
                    <pic:cNvPicPr/>
                  </pic:nvPicPr>
                  <pic:blipFill>
                    <a:blip r:embed="rId19"/>
                    <a:stretch>
                      <a:fillRect/>
                    </a:stretch>
                  </pic:blipFill>
                  <pic:spPr>
                    <a:xfrm rot="0">
                      <a:off x="0" y="0"/>
                      <a:ext cx="5493384" cy="2750184"/>
                    </a:xfrm>
                    <a:prstGeom prst="rect">
                      <a:avLst/>
                    </a:prstGeom>
                  </pic:spPr>
                </pic:pic>
              </a:graphicData>
            </a:graphic>
          </wp:inline>
        </w:drawing>
      </w:r>
    </w:p>
    <w:p>
      <w:pPr>
        <w:pStyle w:val="BodyText"/>
        <w:spacing w:line="365" w:lineRule="auto"/>
        <w:rPr/>
      </w:pPr>
      <w:r/>
    </w:p>
    <w:p>
      <w:pPr>
        <w:ind w:left="997"/>
        <w:spacing w:before="104"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9"/>
        </w:rPr>
        <w:t>（1） 纪律处分及监管措施</w:t>
      </w:r>
    </w:p>
    <w:p>
      <w:pPr>
        <w:spacing w:before="149"/>
        <w:rPr/>
      </w:pPr>
      <w:r/>
    </w:p>
    <w:tbl>
      <w:tblPr>
        <w:tblStyle w:val="TableNormal"/>
        <w:tblW w:w="9016" w:type="dxa"/>
        <w:tblInd w:w="1346" w:type="dxa"/>
        <w:tblLayout w:type="fixed"/>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Pr>
      <w:tblGrid>
        <w:gridCol w:w="1471"/>
        <w:gridCol w:w="1484"/>
        <w:gridCol w:w="1498"/>
        <w:gridCol w:w="4563"/>
      </w:tblGrid>
      <w:tr>
        <w:trPr>
          <w:trHeight w:val="640" w:hRule="atLeast"/>
        </w:trPr>
        <w:tc>
          <w:tcPr>
            <w:shd w:val="clear" w:fill="4BACC6"/>
            <w:tcW w:w="1471" w:type="dxa"/>
            <w:vAlign w:val="top"/>
          </w:tcPr>
          <w:p>
            <w:pPr>
              <w:pStyle w:val="TableText"/>
              <w:ind w:left="296"/>
              <w:spacing w:before="94" w:line="183" w:lineRule="auto"/>
              <w:rPr>
                <w:sz w:val="22"/>
                <w:szCs w:val="22"/>
              </w:rPr>
            </w:pPr>
            <w:r>
              <w:rPr>
                <w:sz w:val="22"/>
                <w:szCs w:val="22"/>
                <w:b/>
                <w:bCs/>
                <w:color w:val="FFFFFF"/>
                <w:spacing w:val="-1"/>
              </w:rPr>
              <w:t>公司代码</w:t>
            </w:r>
          </w:p>
        </w:tc>
        <w:tc>
          <w:tcPr>
            <w:shd w:val="clear" w:fill="4BACC6"/>
            <w:tcW w:w="1484" w:type="dxa"/>
            <w:vAlign w:val="top"/>
            <w:tcBorders>
              <w:top w:val="nil"/>
            </w:tcBorders>
          </w:tcPr>
          <w:p>
            <w:pPr>
              <w:pStyle w:val="TableText"/>
              <w:ind w:left="301"/>
              <w:spacing w:before="94" w:line="183" w:lineRule="auto"/>
              <w:rPr>
                <w:sz w:val="22"/>
                <w:szCs w:val="22"/>
              </w:rPr>
            </w:pPr>
            <w:r>
              <w:rPr>
                <w:sz w:val="22"/>
                <w:szCs w:val="22"/>
                <w:b/>
                <w:bCs/>
                <w:color w:val="FFFFFF"/>
                <w:spacing w:val="-1"/>
              </w:rPr>
              <w:t>公司简称</w:t>
            </w:r>
          </w:p>
        </w:tc>
        <w:tc>
          <w:tcPr>
            <w:shd w:val="clear" w:fill="4BACC6"/>
            <w:tcW w:w="1498" w:type="dxa"/>
            <w:vAlign w:val="top"/>
            <w:tcBorders>
              <w:top w:val="nil"/>
            </w:tcBorders>
          </w:tcPr>
          <w:p>
            <w:pPr>
              <w:pStyle w:val="TableText"/>
              <w:ind w:left="309"/>
              <w:spacing w:before="92" w:line="184" w:lineRule="auto"/>
              <w:rPr>
                <w:sz w:val="22"/>
                <w:szCs w:val="22"/>
              </w:rPr>
            </w:pPr>
            <w:r>
              <w:rPr>
                <w:sz w:val="22"/>
                <w:szCs w:val="22"/>
                <w:b/>
                <w:bCs/>
                <w:color w:val="FFFFFF"/>
                <w:spacing w:val="-1"/>
              </w:rPr>
              <w:t>监管类型</w:t>
            </w:r>
          </w:p>
        </w:tc>
        <w:tc>
          <w:tcPr>
            <w:shd w:val="clear" w:fill="4BACC6"/>
            <w:tcW w:w="4563" w:type="dxa"/>
            <w:vAlign w:val="top"/>
            <w:tcBorders>
              <w:top w:val="nil"/>
            </w:tcBorders>
          </w:tcPr>
          <w:p>
            <w:pPr>
              <w:pStyle w:val="TableText"/>
              <w:ind w:left="1838"/>
              <w:spacing w:before="92" w:line="184" w:lineRule="auto"/>
              <w:rPr>
                <w:sz w:val="22"/>
                <w:szCs w:val="22"/>
              </w:rPr>
            </w:pPr>
            <w:r>
              <w:rPr>
                <w:sz w:val="22"/>
                <w:szCs w:val="22"/>
                <w:b/>
                <w:bCs/>
                <w:color w:val="FFFFFF"/>
                <w:spacing w:val="-1"/>
              </w:rPr>
              <w:t>处理事由</w:t>
            </w:r>
          </w:p>
        </w:tc>
      </w:tr>
      <w:tr>
        <w:trPr>
          <w:trHeight w:val="759" w:hRule="atLeast"/>
        </w:trPr>
        <w:tc>
          <w:tcPr>
            <w:tcW w:w="1471" w:type="dxa"/>
            <w:vAlign w:val="top"/>
          </w:tcPr>
          <w:p>
            <w:pPr>
              <w:pStyle w:val="TableText"/>
              <w:ind w:left="354"/>
              <w:spacing w:before="291" w:line="174" w:lineRule="auto"/>
              <w:rPr>
                <w:sz w:val="22"/>
                <w:szCs w:val="22"/>
              </w:rPr>
            </w:pPr>
            <w:r>
              <w:rPr>
                <w:sz w:val="22"/>
                <w:szCs w:val="22"/>
                <w:spacing w:val="-2"/>
              </w:rPr>
              <w:t>002679</w:t>
            </w:r>
          </w:p>
        </w:tc>
        <w:tc>
          <w:tcPr>
            <w:tcW w:w="1484" w:type="dxa"/>
            <w:vAlign w:val="top"/>
          </w:tcPr>
          <w:p>
            <w:pPr>
              <w:pStyle w:val="TableText"/>
              <w:ind w:left="300"/>
              <w:spacing w:before="275" w:line="184" w:lineRule="auto"/>
              <w:rPr>
                <w:sz w:val="22"/>
                <w:szCs w:val="22"/>
              </w:rPr>
            </w:pPr>
            <w:r>
              <w:rPr>
                <w:sz w:val="22"/>
                <w:szCs w:val="22"/>
                <w:spacing w:val="-1"/>
              </w:rPr>
              <w:t>福建金森</w:t>
            </w:r>
          </w:p>
        </w:tc>
        <w:tc>
          <w:tcPr>
            <w:tcW w:w="1498" w:type="dxa"/>
            <w:vAlign w:val="top"/>
          </w:tcPr>
          <w:p>
            <w:pPr>
              <w:pStyle w:val="TableText"/>
              <w:ind w:left="421"/>
              <w:spacing w:before="275" w:line="184" w:lineRule="auto"/>
              <w:rPr>
                <w:sz w:val="22"/>
                <w:szCs w:val="22"/>
              </w:rPr>
            </w:pPr>
            <w:r>
              <w:rPr>
                <w:sz w:val="22"/>
                <w:szCs w:val="22"/>
                <w:spacing w:val="-1"/>
              </w:rPr>
              <w:t>监管函</w:t>
            </w:r>
          </w:p>
        </w:tc>
        <w:tc>
          <w:tcPr>
            <w:tcW w:w="4563" w:type="dxa"/>
            <w:vAlign w:val="top"/>
          </w:tcPr>
          <w:p>
            <w:pPr>
              <w:pStyle w:val="TableText"/>
              <w:ind w:left="109" w:right="349"/>
              <w:spacing w:before="47" w:line="223" w:lineRule="auto"/>
              <w:rPr>
                <w:sz w:val="22"/>
                <w:szCs w:val="22"/>
              </w:rPr>
            </w:pPr>
            <w:r>
              <w:rPr>
                <w:sz w:val="22"/>
                <w:szCs w:val="22"/>
                <w:spacing w:val="-2"/>
              </w:rPr>
              <w:t>公司《</w:t>
            </w:r>
            <w:r>
              <w:rPr>
                <w:sz w:val="22"/>
                <w:szCs w:val="22"/>
                <w:spacing w:val="-27"/>
              </w:rPr>
              <w:t xml:space="preserve"> </w:t>
            </w:r>
            <w:r>
              <w:rPr>
                <w:sz w:val="22"/>
                <w:szCs w:val="22"/>
                <w:spacing w:val="-2"/>
              </w:rPr>
              <w:t>2023 年年度报告》披露内容存在</w:t>
            </w:r>
            <w:r>
              <w:rPr>
                <w:sz w:val="22"/>
                <w:szCs w:val="22"/>
                <w:b/>
                <w:bCs/>
                <w:spacing w:val="-2"/>
              </w:rPr>
              <w:t>错</w:t>
            </w:r>
            <w:r>
              <w:rPr>
                <w:sz w:val="22"/>
                <w:szCs w:val="22"/>
                <w:b/>
                <w:bCs/>
              </w:rPr>
              <w:t xml:space="preserve"> </w:t>
            </w:r>
            <w:r>
              <w:rPr>
                <w:sz w:val="22"/>
                <w:szCs w:val="22"/>
                <w:b/>
                <w:bCs/>
                <w:spacing w:val="-1"/>
              </w:rPr>
              <w:t>漏</w:t>
            </w:r>
            <w:r>
              <w:rPr>
                <w:sz w:val="22"/>
                <w:szCs w:val="22"/>
                <w:spacing w:val="-1"/>
              </w:rPr>
              <w:t>。</w:t>
            </w:r>
          </w:p>
        </w:tc>
      </w:tr>
      <w:tr>
        <w:trPr>
          <w:trHeight w:val="1136" w:hRule="atLeast"/>
        </w:trPr>
        <w:tc>
          <w:tcPr>
            <w:shd w:val="clear" w:fill="C7DAF1"/>
            <w:tcW w:w="1471" w:type="dxa"/>
            <w:vAlign w:val="top"/>
          </w:tcPr>
          <w:p>
            <w:pPr>
              <w:spacing w:line="385" w:lineRule="auto"/>
              <w:rPr>
                <w:rFonts w:ascii="Arial"/>
                <w:sz w:val="21"/>
              </w:rPr>
            </w:pPr>
            <w:r/>
          </w:p>
          <w:p>
            <w:pPr>
              <w:pStyle w:val="TableText"/>
              <w:ind w:left="354"/>
              <w:spacing w:before="95" w:line="174" w:lineRule="auto"/>
              <w:rPr>
                <w:sz w:val="22"/>
                <w:szCs w:val="22"/>
              </w:rPr>
            </w:pPr>
            <w:r>
              <w:rPr>
                <w:sz w:val="22"/>
                <w:szCs w:val="22"/>
                <w:spacing w:val="-2"/>
              </w:rPr>
              <w:t>000968</w:t>
            </w:r>
          </w:p>
        </w:tc>
        <w:tc>
          <w:tcPr>
            <w:shd w:val="clear" w:fill="C7DAF1"/>
            <w:tcW w:w="1484" w:type="dxa"/>
            <w:vAlign w:val="top"/>
          </w:tcPr>
          <w:p>
            <w:pPr>
              <w:spacing w:line="370" w:lineRule="auto"/>
              <w:rPr>
                <w:rFonts w:ascii="Arial"/>
                <w:sz w:val="21"/>
              </w:rPr>
            </w:pPr>
            <w:r/>
          </w:p>
          <w:p>
            <w:pPr>
              <w:pStyle w:val="TableText"/>
              <w:ind w:left="302"/>
              <w:spacing w:before="94" w:line="184" w:lineRule="auto"/>
              <w:rPr>
                <w:sz w:val="22"/>
                <w:szCs w:val="22"/>
              </w:rPr>
            </w:pPr>
            <w:r>
              <w:rPr>
                <w:sz w:val="22"/>
                <w:szCs w:val="22"/>
                <w:spacing w:val="-2"/>
              </w:rPr>
              <w:t>蓝焰控股</w:t>
            </w:r>
          </w:p>
        </w:tc>
        <w:tc>
          <w:tcPr>
            <w:shd w:val="clear" w:fill="C7DAF1"/>
            <w:tcW w:w="1498" w:type="dxa"/>
            <w:vAlign w:val="top"/>
          </w:tcPr>
          <w:p>
            <w:pPr>
              <w:spacing w:line="370" w:lineRule="auto"/>
              <w:rPr>
                <w:rFonts w:ascii="Arial"/>
                <w:sz w:val="21"/>
              </w:rPr>
            </w:pPr>
            <w:r/>
          </w:p>
          <w:p>
            <w:pPr>
              <w:pStyle w:val="TableText"/>
              <w:ind w:left="421"/>
              <w:spacing w:before="94" w:line="184" w:lineRule="auto"/>
              <w:rPr>
                <w:sz w:val="22"/>
                <w:szCs w:val="22"/>
              </w:rPr>
            </w:pPr>
            <w:r>
              <w:rPr>
                <w:sz w:val="22"/>
                <w:szCs w:val="22"/>
                <w:spacing w:val="-1"/>
              </w:rPr>
              <w:t>监管函</w:t>
            </w:r>
          </w:p>
        </w:tc>
        <w:tc>
          <w:tcPr>
            <w:shd w:val="clear" w:fill="C7DAF1"/>
            <w:tcW w:w="4563" w:type="dxa"/>
            <w:vAlign w:val="top"/>
          </w:tcPr>
          <w:p>
            <w:pPr>
              <w:pStyle w:val="TableText"/>
              <w:ind w:left="109" w:right="128" w:firstLine="10"/>
              <w:spacing w:before="87" w:line="220" w:lineRule="auto"/>
              <w:rPr>
                <w:sz w:val="22"/>
                <w:szCs w:val="22"/>
              </w:rPr>
            </w:pPr>
            <w:r>
              <w:rPr>
                <w:sz w:val="22"/>
                <w:szCs w:val="22"/>
                <w:spacing w:val="-1"/>
              </w:rPr>
              <w:t>2023 年年度报告及摘要“分季度主要财务指</w:t>
            </w:r>
            <w:r>
              <w:rPr>
                <w:sz w:val="22"/>
                <w:szCs w:val="22"/>
                <w:spacing w:val="9"/>
              </w:rPr>
              <w:t xml:space="preserve"> </w:t>
            </w:r>
            <w:r>
              <w:rPr>
                <w:sz w:val="22"/>
                <w:szCs w:val="22"/>
                <w:spacing w:val="-2"/>
              </w:rPr>
              <w:t>标”</w:t>
            </w:r>
            <w:r>
              <w:rPr>
                <w:sz w:val="22"/>
                <w:szCs w:val="22"/>
                <w:spacing w:val="-33"/>
              </w:rPr>
              <w:t xml:space="preserve"> </w:t>
            </w:r>
            <w:r>
              <w:rPr>
                <w:sz w:val="22"/>
                <w:szCs w:val="22"/>
                <w:spacing w:val="-2"/>
              </w:rPr>
              <w:t>中第二季度和第三季度“经营活动产生</w:t>
            </w:r>
            <w:r>
              <w:rPr>
                <w:sz w:val="22"/>
                <w:szCs w:val="22"/>
              </w:rPr>
              <w:t xml:space="preserve">   </w:t>
            </w:r>
            <w:r>
              <w:rPr>
                <w:sz w:val="22"/>
                <w:szCs w:val="22"/>
                <w:spacing w:val="-1"/>
              </w:rPr>
              <w:t>的现金流量净额”相关数据</w:t>
            </w:r>
            <w:r>
              <w:rPr>
                <w:sz w:val="22"/>
                <w:szCs w:val="22"/>
                <w:b/>
                <w:bCs/>
                <w:spacing w:val="-1"/>
              </w:rPr>
              <w:t>披露错误。</w:t>
            </w:r>
          </w:p>
        </w:tc>
      </w:tr>
      <w:tr>
        <w:trPr>
          <w:trHeight w:val="1136" w:hRule="atLeast"/>
        </w:trPr>
        <w:tc>
          <w:tcPr>
            <w:tcW w:w="1471" w:type="dxa"/>
            <w:vAlign w:val="top"/>
          </w:tcPr>
          <w:p>
            <w:pPr>
              <w:spacing w:line="387" w:lineRule="auto"/>
              <w:rPr>
                <w:rFonts w:ascii="Arial"/>
                <w:sz w:val="21"/>
              </w:rPr>
            </w:pPr>
            <w:r/>
          </w:p>
          <w:p>
            <w:pPr>
              <w:pStyle w:val="TableText"/>
              <w:ind w:left="354"/>
              <w:spacing w:before="94" w:line="174" w:lineRule="auto"/>
              <w:rPr>
                <w:sz w:val="22"/>
                <w:szCs w:val="22"/>
              </w:rPr>
            </w:pPr>
            <w:r>
              <w:rPr>
                <w:sz w:val="22"/>
                <w:szCs w:val="22"/>
                <w:spacing w:val="-2"/>
              </w:rPr>
              <w:t>002437</w:t>
            </w:r>
          </w:p>
        </w:tc>
        <w:tc>
          <w:tcPr>
            <w:tcW w:w="1484" w:type="dxa"/>
            <w:vAlign w:val="top"/>
          </w:tcPr>
          <w:p>
            <w:pPr>
              <w:spacing w:line="371" w:lineRule="auto"/>
              <w:rPr>
                <w:rFonts w:ascii="Arial"/>
                <w:sz w:val="21"/>
              </w:rPr>
            </w:pPr>
            <w:r/>
          </w:p>
          <w:p>
            <w:pPr>
              <w:pStyle w:val="TableText"/>
              <w:ind w:left="300"/>
              <w:spacing w:before="94" w:line="184" w:lineRule="auto"/>
              <w:rPr>
                <w:sz w:val="22"/>
                <w:szCs w:val="22"/>
              </w:rPr>
            </w:pPr>
            <w:r>
              <w:rPr>
                <w:sz w:val="22"/>
                <w:szCs w:val="22"/>
                <w:spacing w:val="-1"/>
              </w:rPr>
              <w:t>誉衡药业</w:t>
            </w:r>
          </w:p>
        </w:tc>
        <w:tc>
          <w:tcPr>
            <w:tcW w:w="1498" w:type="dxa"/>
            <w:vAlign w:val="top"/>
          </w:tcPr>
          <w:p>
            <w:pPr>
              <w:spacing w:line="371" w:lineRule="auto"/>
              <w:rPr>
                <w:rFonts w:ascii="Arial"/>
                <w:sz w:val="21"/>
              </w:rPr>
            </w:pPr>
            <w:r/>
          </w:p>
          <w:p>
            <w:pPr>
              <w:pStyle w:val="TableText"/>
              <w:ind w:left="421"/>
              <w:spacing w:before="94" w:line="184" w:lineRule="auto"/>
              <w:rPr>
                <w:sz w:val="22"/>
                <w:szCs w:val="22"/>
              </w:rPr>
            </w:pPr>
            <w:r>
              <w:rPr>
                <w:sz w:val="22"/>
                <w:szCs w:val="22"/>
                <w:spacing w:val="-1"/>
              </w:rPr>
              <w:t>监管函</w:t>
            </w:r>
          </w:p>
        </w:tc>
        <w:tc>
          <w:tcPr>
            <w:tcW w:w="4563" w:type="dxa"/>
            <w:vAlign w:val="top"/>
          </w:tcPr>
          <w:p>
            <w:pPr>
              <w:pStyle w:val="TableText"/>
              <w:ind w:left="109" w:right="270"/>
              <w:spacing w:before="91" w:line="238" w:lineRule="auto"/>
              <w:rPr>
                <w:sz w:val="22"/>
                <w:szCs w:val="22"/>
              </w:rPr>
            </w:pPr>
            <w:r>
              <w:rPr>
                <w:sz w:val="22"/>
                <w:szCs w:val="22"/>
                <w:spacing w:val="-1"/>
              </w:rPr>
              <w:t>公司</w:t>
            </w:r>
            <w:r>
              <w:rPr>
                <w:sz w:val="22"/>
                <w:szCs w:val="22"/>
                <w:b/>
                <w:bCs/>
                <w:spacing w:val="-1"/>
              </w:rPr>
              <w:t>业绩预告</w:t>
            </w:r>
            <w:r>
              <w:rPr>
                <w:sz w:val="22"/>
                <w:szCs w:val="22"/>
                <w:spacing w:val="-1"/>
              </w:rPr>
              <w:t>披露的预计净利润与年度报告</w:t>
            </w:r>
            <w:r>
              <w:rPr>
                <w:sz w:val="22"/>
                <w:szCs w:val="22"/>
                <w:spacing w:val="16"/>
              </w:rPr>
              <w:t xml:space="preserve"> </w:t>
            </w:r>
            <w:r>
              <w:rPr>
                <w:sz w:val="22"/>
                <w:szCs w:val="22"/>
                <w:spacing w:val="-1"/>
              </w:rPr>
              <w:t>披露的经审计净利润差异较大且未及时修</w:t>
            </w:r>
          </w:p>
          <w:p>
            <w:pPr>
              <w:pStyle w:val="TableText"/>
              <w:ind w:left="109"/>
              <w:spacing w:before="4" w:line="179" w:lineRule="auto"/>
              <w:rPr>
                <w:sz w:val="22"/>
                <w:szCs w:val="22"/>
              </w:rPr>
            </w:pPr>
            <w:r>
              <w:rPr>
                <w:sz w:val="22"/>
                <w:szCs w:val="22"/>
                <w:spacing w:val="-6"/>
              </w:rPr>
              <w:t>正， 业绩预告披露不准确。</w:t>
            </w:r>
          </w:p>
        </w:tc>
      </w:tr>
      <w:tr>
        <w:trPr>
          <w:trHeight w:val="759" w:hRule="atLeast"/>
        </w:trPr>
        <w:tc>
          <w:tcPr>
            <w:shd w:val="clear" w:fill="C7DAF1"/>
            <w:tcW w:w="1471" w:type="dxa"/>
            <w:vAlign w:val="top"/>
          </w:tcPr>
          <w:p>
            <w:pPr>
              <w:pStyle w:val="TableText"/>
              <w:ind w:left="354"/>
              <w:spacing w:before="294" w:line="175" w:lineRule="auto"/>
              <w:rPr>
                <w:sz w:val="22"/>
                <w:szCs w:val="22"/>
              </w:rPr>
            </w:pPr>
            <w:r>
              <w:rPr>
                <w:sz w:val="22"/>
                <w:szCs w:val="22"/>
                <w:spacing w:val="-2"/>
              </w:rPr>
              <w:t>001300</w:t>
            </w:r>
          </w:p>
        </w:tc>
        <w:tc>
          <w:tcPr>
            <w:shd w:val="clear" w:fill="C7DAF1"/>
            <w:tcW w:w="1484" w:type="dxa"/>
            <w:vAlign w:val="top"/>
          </w:tcPr>
          <w:p>
            <w:pPr>
              <w:pStyle w:val="TableText"/>
              <w:ind w:left="414"/>
              <w:spacing w:before="281" w:line="183" w:lineRule="auto"/>
              <w:rPr>
                <w:sz w:val="22"/>
                <w:szCs w:val="22"/>
              </w:rPr>
            </w:pPr>
            <w:r>
              <w:rPr>
                <w:sz w:val="22"/>
                <w:szCs w:val="22"/>
                <w:spacing w:val="-2"/>
              </w:rPr>
              <w:t>三柏硕</w:t>
            </w:r>
          </w:p>
        </w:tc>
        <w:tc>
          <w:tcPr>
            <w:shd w:val="clear" w:fill="C7DAF1"/>
            <w:tcW w:w="1498" w:type="dxa"/>
            <w:vAlign w:val="top"/>
          </w:tcPr>
          <w:p>
            <w:pPr>
              <w:pStyle w:val="TableText"/>
              <w:ind w:left="421"/>
              <w:spacing w:before="279" w:line="184" w:lineRule="auto"/>
              <w:rPr>
                <w:sz w:val="22"/>
                <w:szCs w:val="22"/>
              </w:rPr>
            </w:pPr>
            <w:r>
              <w:rPr>
                <w:sz w:val="22"/>
                <w:szCs w:val="22"/>
                <w:spacing w:val="-1"/>
              </w:rPr>
              <w:t>监管函</w:t>
            </w:r>
          </w:p>
        </w:tc>
        <w:tc>
          <w:tcPr>
            <w:shd w:val="clear" w:fill="C7DAF1"/>
            <w:tcW w:w="4563" w:type="dxa"/>
            <w:vAlign w:val="top"/>
          </w:tcPr>
          <w:p>
            <w:pPr>
              <w:pStyle w:val="TableText"/>
              <w:ind w:left="118" w:right="270" w:hanging="9"/>
              <w:spacing w:before="91" w:line="209" w:lineRule="auto"/>
              <w:rPr>
                <w:sz w:val="22"/>
                <w:szCs w:val="22"/>
              </w:rPr>
            </w:pPr>
            <w:r>
              <w:rPr>
                <w:sz w:val="22"/>
                <w:szCs w:val="22"/>
                <w:spacing w:val="-1"/>
              </w:rPr>
              <w:t>公司实际使用闲置募集资金进行现金管理的</w:t>
            </w:r>
            <w:r>
              <w:rPr>
                <w:sz w:val="22"/>
                <w:szCs w:val="22"/>
                <w:spacing w:val="16"/>
              </w:rPr>
              <w:t xml:space="preserve"> </w:t>
            </w:r>
            <w:r>
              <w:rPr>
                <w:sz w:val="22"/>
                <w:szCs w:val="22"/>
                <w:spacing w:val="-2"/>
              </w:rPr>
              <w:t>时间</w:t>
            </w:r>
            <w:r>
              <w:rPr>
                <w:sz w:val="22"/>
                <w:szCs w:val="22"/>
                <w:b/>
                <w:bCs/>
                <w:spacing w:val="-2"/>
              </w:rPr>
              <w:t>超出了授权期限。</w:t>
            </w:r>
          </w:p>
        </w:tc>
      </w:tr>
      <w:tr>
        <w:trPr>
          <w:trHeight w:val="611" w:hRule="atLeast"/>
        </w:trPr>
        <w:tc>
          <w:tcPr>
            <w:tcW w:w="1471" w:type="dxa"/>
            <w:vAlign w:val="top"/>
          </w:tcPr>
          <w:p>
            <w:pPr>
              <w:pStyle w:val="TableText"/>
              <w:ind w:left="354"/>
              <w:spacing w:before="221" w:line="175" w:lineRule="auto"/>
              <w:rPr>
                <w:sz w:val="22"/>
                <w:szCs w:val="22"/>
              </w:rPr>
            </w:pPr>
            <w:r>
              <w:rPr>
                <w:sz w:val="22"/>
                <w:szCs w:val="22"/>
                <w:spacing w:val="-2"/>
              </w:rPr>
              <w:t>001288</w:t>
            </w:r>
          </w:p>
        </w:tc>
        <w:tc>
          <w:tcPr>
            <w:tcW w:w="1484" w:type="dxa"/>
            <w:vAlign w:val="top"/>
          </w:tcPr>
          <w:p>
            <w:pPr>
              <w:pStyle w:val="TableText"/>
              <w:ind w:left="300"/>
              <w:spacing w:before="207" w:line="184" w:lineRule="auto"/>
              <w:rPr>
                <w:sz w:val="22"/>
                <w:szCs w:val="22"/>
              </w:rPr>
            </w:pPr>
            <w:r>
              <w:rPr>
                <w:sz w:val="22"/>
                <w:szCs w:val="22"/>
                <w:spacing w:val="-1"/>
              </w:rPr>
              <w:t>运机集团</w:t>
            </w:r>
          </w:p>
        </w:tc>
        <w:tc>
          <w:tcPr>
            <w:tcW w:w="1498" w:type="dxa"/>
            <w:vAlign w:val="top"/>
          </w:tcPr>
          <w:p>
            <w:pPr>
              <w:pStyle w:val="TableText"/>
              <w:ind w:left="421"/>
              <w:spacing w:before="207" w:line="184" w:lineRule="auto"/>
              <w:rPr>
                <w:sz w:val="22"/>
                <w:szCs w:val="22"/>
              </w:rPr>
            </w:pPr>
            <w:r>
              <w:rPr>
                <w:sz w:val="22"/>
                <w:szCs w:val="22"/>
                <w:spacing w:val="-1"/>
              </w:rPr>
              <w:t>监管函</w:t>
            </w:r>
          </w:p>
        </w:tc>
        <w:tc>
          <w:tcPr>
            <w:tcW w:w="4563" w:type="dxa"/>
            <w:vAlign w:val="top"/>
          </w:tcPr>
          <w:p>
            <w:pPr>
              <w:pStyle w:val="TableText"/>
              <w:ind w:left="111"/>
              <w:spacing w:before="207" w:line="184" w:lineRule="auto"/>
              <w:rPr>
                <w:sz w:val="22"/>
                <w:szCs w:val="22"/>
              </w:rPr>
            </w:pPr>
            <w:r>
              <w:rPr>
                <w:sz w:val="22"/>
                <w:szCs w:val="22"/>
                <w:spacing w:val="-1"/>
              </w:rPr>
              <w:t>副总经理亲属</w:t>
            </w:r>
            <w:r>
              <w:rPr>
                <w:sz w:val="22"/>
                <w:szCs w:val="22"/>
                <w:b/>
                <w:bCs/>
                <w:spacing w:val="-1"/>
              </w:rPr>
              <w:t>短线交易。</w:t>
            </w:r>
          </w:p>
        </w:tc>
      </w:tr>
      <w:tr>
        <w:trPr>
          <w:trHeight w:val="760" w:hRule="atLeast"/>
        </w:trPr>
        <w:tc>
          <w:tcPr>
            <w:shd w:val="clear" w:fill="C7DAF1"/>
            <w:tcW w:w="1471" w:type="dxa"/>
            <w:vAlign w:val="top"/>
          </w:tcPr>
          <w:p>
            <w:pPr>
              <w:pStyle w:val="TableText"/>
              <w:ind w:left="354"/>
              <w:spacing w:before="295" w:line="174" w:lineRule="auto"/>
              <w:rPr>
                <w:sz w:val="22"/>
                <w:szCs w:val="22"/>
              </w:rPr>
            </w:pPr>
            <w:r>
              <w:rPr>
                <w:sz w:val="22"/>
                <w:szCs w:val="22"/>
                <w:spacing w:val="-2"/>
              </w:rPr>
              <w:t>002723</w:t>
            </w:r>
          </w:p>
        </w:tc>
        <w:tc>
          <w:tcPr>
            <w:shd w:val="clear" w:fill="C7DAF1"/>
            <w:tcW w:w="1484" w:type="dxa"/>
            <w:vAlign w:val="top"/>
          </w:tcPr>
          <w:p>
            <w:pPr>
              <w:pStyle w:val="TableText"/>
              <w:ind w:left="301"/>
              <w:spacing w:before="283" w:line="182" w:lineRule="auto"/>
              <w:rPr>
                <w:sz w:val="22"/>
                <w:szCs w:val="22"/>
              </w:rPr>
            </w:pPr>
            <w:r>
              <w:rPr>
                <w:sz w:val="22"/>
                <w:szCs w:val="22"/>
                <w:spacing w:val="-1"/>
              </w:rPr>
              <w:t>小崧股份</w:t>
            </w:r>
          </w:p>
        </w:tc>
        <w:tc>
          <w:tcPr>
            <w:shd w:val="clear" w:fill="C7DAF1"/>
            <w:tcW w:w="1498" w:type="dxa"/>
            <w:vAlign w:val="top"/>
          </w:tcPr>
          <w:p>
            <w:pPr>
              <w:pStyle w:val="TableText"/>
              <w:ind w:left="421"/>
              <w:spacing w:before="279" w:line="184" w:lineRule="auto"/>
              <w:rPr>
                <w:sz w:val="22"/>
                <w:szCs w:val="22"/>
              </w:rPr>
            </w:pPr>
            <w:r>
              <w:rPr>
                <w:sz w:val="22"/>
                <w:szCs w:val="22"/>
                <w:spacing w:val="-1"/>
              </w:rPr>
              <w:t>监管函</w:t>
            </w:r>
          </w:p>
        </w:tc>
        <w:tc>
          <w:tcPr>
            <w:shd w:val="clear" w:fill="C7DAF1"/>
            <w:tcW w:w="4563" w:type="dxa"/>
            <w:vAlign w:val="top"/>
          </w:tcPr>
          <w:p>
            <w:pPr>
              <w:pStyle w:val="TableText"/>
              <w:ind w:left="109" w:right="196"/>
              <w:spacing w:before="92" w:line="209" w:lineRule="auto"/>
              <w:rPr>
                <w:sz w:val="22"/>
                <w:szCs w:val="22"/>
              </w:rPr>
            </w:pPr>
            <w:r>
              <w:rPr>
                <w:sz w:val="22"/>
                <w:szCs w:val="22"/>
                <w:spacing w:val="-1"/>
              </w:rPr>
              <w:t>公司未按规定在2023年会计年度结束之日起</w:t>
            </w:r>
            <w:r>
              <w:rPr>
                <w:sz w:val="22"/>
                <w:szCs w:val="22"/>
                <w:spacing w:val="16"/>
              </w:rPr>
              <w:t xml:space="preserve"> </w:t>
            </w:r>
            <w:r>
              <w:rPr>
                <w:sz w:val="22"/>
                <w:szCs w:val="22"/>
                <w:spacing w:val="-1"/>
              </w:rPr>
              <w:t>一个月内进行</w:t>
            </w:r>
            <w:r>
              <w:rPr>
                <w:sz w:val="22"/>
                <w:szCs w:val="22"/>
                <w:b/>
                <w:bCs/>
                <w:spacing w:val="-1"/>
              </w:rPr>
              <w:t>业绩预告。</w:t>
            </w:r>
          </w:p>
        </w:tc>
      </w:tr>
      <w:tr>
        <w:trPr>
          <w:trHeight w:val="611" w:hRule="atLeast"/>
        </w:trPr>
        <w:tc>
          <w:tcPr>
            <w:tcW w:w="1471" w:type="dxa"/>
            <w:vAlign w:val="top"/>
          </w:tcPr>
          <w:p>
            <w:pPr>
              <w:pStyle w:val="TableText"/>
              <w:ind w:left="354"/>
              <w:spacing w:before="221" w:line="174" w:lineRule="auto"/>
              <w:rPr>
                <w:sz w:val="22"/>
                <w:szCs w:val="22"/>
              </w:rPr>
            </w:pPr>
            <w:r>
              <w:rPr>
                <w:sz w:val="22"/>
                <w:szCs w:val="22"/>
                <w:spacing w:val="-2"/>
              </w:rPr>
              <w:t>002800</w:t>
            </w:r>
          </w:p>
        </w:tc>
        <w:tc>
          <w:tcPr>
            <w:tcW w:w="1484" w:type="dxa"/>
            <w:vAlign w:val="top"/>
          </w:tcPr>
          <w:p>
            <w:pPr>
              <w:pStyle w:val="TableText"/>
              <w:ind w:left="404"/>
              <w:spacing w:before="214" w:line="179" w:lineRule="auto"/>
              <w:rPr>
                <w:sz w:val="22"/>
                <w:szCs w:val="22"/>
              </w:rPr>
            </w:pPr>
            <w:r>
              <w:rPr>
                <w:sz w:val="22"/>
                <w:szCs w:val="22"/>
                <w:spacing w:val="-3"/>
              </w:rPr>
              <w:t>ST天顺</w:t>
            </w:r>
          </w:p>
        </w:tc>
        <w:tc>
          <w:tcPr>
            <w:tcW w:w="1498" w:type="dxa"/>
            <w:vAlign w:val="top"/>
          </w:tcPr>
          <w:p>
            <w:pPr>
              <w:pStyle w:val="TableText"/>
              <w:ind w:left="421"/>
              <w:spacing w:before="206" w:line="184" w:lineRule="auto"/>
              <w:rPr>
                <w:sz w:val="22"/>
                <w:szCs w:val="22"/>
              </w:rPr>
            </w:pPr>
            <w:r>
              <w:rPr>
                <w:sz w:val="22"/>
                <w:szCs w:val="22"/>
                <w:spacing w:val="-1"/>
              </w:rPr>
              <w:t>监管函</w:t>
            </w:r>
          </w:p>
        </w:tc>
        <w:tc>
          <w:tcPr>
            <w:tcW w:w="4563" w:type="dxa"/>
            <w:vAlign w:val="top"/>
          </w:tcPr>
          <w:p>
            <w:pPr>
              <w:pStyle w:val="TableText"/>
              <w:ind w:left="109"/>
              <w:spacing w:before="206" w:line="184" w:lineRule="auto"/>
              <w:rPr>
                <w:sz w:val="22"/>
                <w:szCs w:val="22"/>
              </w:rPr>
            </w:pPr>
            <w:r>
              <w:rPr>
                <w:sz w:val="22"/>
                <w:szCs w:val="22"/>
                <w:spacing w:val="-1"/>
              </w:rPr>
              <w:t>控股股东</w:t>
            </w:r>
            <w:r>
              <w:rPr>
                <w:sz w:val="22"/>
                <w:szCs w:val="22"/>
                <w:b/>
                <w:bCs/>
                <w:spacing w:val="-1"/>
              </w:rPr>
              <w:t>非经营性资金占用。</w:t>
            </w:r>
          </w:p>
        </w:tc>
      </w:tr>
      <w:tr>
        <w:trPr>
          <w:trHeight w:val="613" w:hRule="atLeast"/>
        </w:trPr>
        <w:tc>
          <w:tcPr>
            <w:shd w:val="clear" w:fill="C7DAF1"/>
            <w:tcW w:w="1471" w:type="dxa"/>
            <w:vAlign w:val="top"/>
          </w:tcPr>
          <w:p>
            <w:pPr>
              <w:pStyle w:val="TableText"/>
              <w:ind w:left="354"/>
              <w:spacing w:before="220" w:line="174" w:lineRule="auto"/>
              <w:rPr>
                <w:sz w:val="22"/>
                <w:szCs w:val="22"/>
              </w:rPr>
            </w:pPr>
            <w:r>
              <w:rPr>
                <w:sz w:val="22"/>
                <w:szCs w:val="22"/>
                <w:spacing w:val="-2"/>
              </w:rPr>
              <w:t>000890</w:t>
            </w:r>
          </w:p>
        </w:tc>
        <w:tc>
          <w:tcPr>
            <w:shd w:val="clear" w:fill="C7DAF1"/>
            <w:tcW w:w="1484" w:type="dxa"/>
            <w:vAlign w:val="top"/>
          </w:tcPr>
          <w:p>
            <w:pPr>
              <w:pStyle w:val="TableText"/>
              <w:ind w:left="410"/>
              <w:spacing w:before="206" w:line="183" w:lineRule="auto"/>
              <w:rPr>
                <w:sz w:val="22"/>
                <w:szCs w:val="22"/>
              </w:rPr>
            </w:pPr>
            <w:r>
              <w:rPr>
                <w:sz w:val="22"/>
                <w:szCs w:val="22"/>
                <w:spacing w:val="-1"/>
              </w:rPr>
              <w:t>法尔胜</w:t>
            </w:r>
          </w:p>
        </w:tc>
        <w:tc>
          <w:tcPr>
            <w:shd w:val="clear" w:fill="C7DAF1"/>
            <w:tcW w:w="1498" w:type="dxa"/>
            <w:vAlign w:val="top"/>
          </w:tcPr>
          <w:p>
            <w:pPr>
              <w:pStyle w:val="TableText"/>
              <w:ind w:left="308"/>
              <w:spacing w:before="206" w:line="183" w:lineRule="auto"/>
              <w:rPr>
                <w:sz w:val="22"/>
                <w:szCs w:val="22"/>
              </w:rPr>
            </w:pPr>
            <w:r>
              <w:rPr>
                <w:sz w:val="22"/>
                <w:szCs w:val="22"/>
                <w:spacing w:val="-1"/>
              </w:rPr>
              <w:t>通报批评</w:t>
            </w:r>
          </w:p>
        </w:tc>
        <w:tc>
          <w:tcPr>
            <w:shd w:val="clear" w:fill="C7DAF1"/>
            <w:tcW w:w="4563" w:type="dxa"/>
            <w:vAlign w:val="top"/>
          </w:tcPr>
          <w:p>
            <w:pPr>
              <w:pStyle w:val="TableText"/>
              <w:ind w:left="109"/>
              <w:spacing w:before="204" w:line="184" w:lineRule="auto"/>
              <w:rPr>
                <w:sz w:val="22"/>
                <w:szCs w:val="22"/>
              </w:rPr>
            </w:pPr>
            <w:r>
              <w:rPr>
                <w:sz w:val="22"/>
                <w:szCs w:val="22"/>
                <w:spacing w:val="-1"/>
              </w:rPr>
              <w:t>大股东</w:t>
            </w:r>
            <w:r>
              <w:rPr>
                <w:sz w:val="22"/>
                <w:szCs w:val="22"/>
                <w:b/>
                <w:bCs/>
                <w:spacing w:val="-1"/>
              </w:rPr>
              <w:t>短线交易。</w:t>
            </w:r>
          </w:p>
        </w:tc>
      </w:tr>
    </w:tbl>
    <w:p>
      <w:pPr>
        <w:pStyle w:val="BodyText"/>
        <w:rPr/>
      </w:pPr>
      <w:r/>
    </w:p>
    <w:p>
      <w:pPr>
        <w:sectPr>
          <w:pgSz w:w="11910" w:h="16840"/>
          <w:pgMar w:top="400" w:right="1544" w:bottom="0" w:left="0" w:header="0" w:footer="0" w:gutter="0"/>
        </w:sectPr>
        <w:rPr/>
      </w:pPr>
    </w:p>
    <w:tbl>
      <w:tblPr>
        <w:tblStyle w:val="TableNormal"/>
        <w:tblW w:w="9016" w:type="dxa"/>
        <w:tblInd w:w="904" w:type="dxa"/>
        <w:tblLayout w:type="fixed"/>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Pr>
      <w:tblGrid>
        <w:gridCol w:w="1471"/>
        <w:gridCol w:w="1484"/>
        <w:gridCol w:w="1498"/>
        <w:gridCol w:w="4563"/>
      </w:tblGrid>
      <w:tr>
        <w:trPr>
          <w:trHeight w:val="764" w:hRule="atLeast"/>
        </w:trPr>
        <w:tc>
          <w:tcPr>
            <w:tcW w:w="1471" w:type="dxa"/>
            <w:vAlign w:val="top"/>
          </w:tcPr>
          <w:p>
            <w:pPr>
              <w:pStyle w:val="TableText"/>
              <w:ind w:left="354"/>
              <w:spacing w:before="296" w:line="174" w:lineRule="auto"/>
              <w:rPr>
                <w:sz w:val="22"/>
                <w:szCs w:val="22"/>
              </w:rPr>
            </w:pPr>
            <w:r>
              <w:rPr>
                <w:sz w:val="22"/>
                <w:szCs w:val="22"/>
                <w:spacing w:val="-2"/>
              </w:rPr>
              <w:t>002443</w:t>
            </w:r>
          </w:p>
        </w:tc>
        <w:tc>
          <w:tcPr>
            <w:tcW w:w="1484" w:type="dxa"/>
            <w:vAlign w:val="top"/>
          </w:tcPr>
          <w:p>
            <w:pPr>
              <w:pStyle w:val="TableText"/>
              <w:ind w:left="299"/>
              <w:spacing w:before="281" w:line="184" w:lineRule="auto"/>
              <w:rPr>
                <w:sz w:val="22"/>
                <w:szCs w:val="22"/>
              </w:rPr>
            </w:pPr>
            <w:r>
              <w:rPr>
                <w:sz w:val="22"/>
                <w:szCs w:val="22"/>
                <w:spacing w:val="-1"/>
              </w:rPr>
              <w:t>金洲管道</w:t>
            </w:r>
          </w:p>
        </w:tc>
        <w:tc>
          <w:tcPr>
            <w:tcW w:w="1498" w:type="dxa"/>
            <w:vAlign w:val="top"/>
          </w:tcPr>
          <w:p>
            <w:pPr>
              <w:pStyle w:val="TableText"/>
              <w:ind w:left="308"/>
              <w:spacing w:before="284" w:line="182" w:lineRule="auto"/>
              <w:rPr>
                <w:sz w:val="22"/>
                <w:szCs w:val="22"/>
              </w:rPr>
            </w:pPr>
            <w:r>
              <w:rPr>
                <w:sz w:val="22"/>
                <w:szCs w:val="22"/>
                <w:spacing w:val="-1"/>
              </w:rPr>
              <w:t>公开谴责</w:t>
            </w:r>
          </w:p>
        </w:tc>
        <w:tc>
          <w:tcPr>
            <w:tcW w:w="4563" w:type="dxa"/>
            <w:vAlign w:val="top"/>
          </w:tcPr>
          <w:p>
            <w:pPr>
              <w:pStyle w:val="TableText"/>
              <w:ind w:left="109" w:right="272" w:firstLine="1"/>
              <w:spacing w:before="90" w:line="211" w:lineRule="auto"/>
              <w:rPr>
                <w:sz w:val="22"/>
                <w:szCs w:val="22"/>
              </w:rPr>
            </w:pPr>
            <w:r>
              <w:rPr>
                <w:sz w:val="22"/>
                <w:szCs w:val="22"/>
                <w:spacing w:val="-1"/>
              </w:rPr>
              <w:t>万木隆投资未及时、准确披露</w:t>
            </w:r>
            <w:r>
              <w:rPr>
                <w:sz w:val="22"/>
                <w:szCs w:val="22"/>
                <w:b/>
                <w:bCs/>
                <w:spacing w:val="-1"/>
              </w:rPr>
              <w:t>实际控制人等</w:t>
            </w:r>
            <w:r>
              <w:rPr>
                <w:sz w:val="22"/>
                <w:szCs w:val="22"/>
                <w:b/>
                <w:bCs/>
                <w:spacing w:val="12"/>
              </w:rPr>
              <w:t xml:space="preserve"> </w:t>
            </w:r>
            <w:r>
              <w:rPr>
                <w:sz w:val="22"/>
                <w:szCs w:val="22"/>
                <w:b/>
                <w:bCs/>
                <w:spacing w:val="-1"/>
              </w:rPr>
              <w:t>相关信息。</w:t>
            </w:r>
          </w:p>
        </w:tc>
      </w:tr>
    </w:tbl>
    <w:p>
      <w:pPr>
        <w:pStyle w:val="BodyText"/>
        <w:spacing w:line="368" w:lineRule="auto"/>
        <w:rPr/>
      </w:pPr>
      <w:r/>
    </w:p>
    <w:p>
      <w:pPr>
        <w:ind w:left="554"/>
        <w:spacing w:before="103" w:line="213"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4"/>
        </w:rPr>
        <w:t>（2） 问询函件</w:t>
      </w:r>
    </w:p>
    <w:tbl>
      <w:tblPr>
        <w:tblStyle w:val="TableNormal"/>
        <w:tblW w:w="9009" w:type="dxa"/>
        <w:tblInd w:w="907" w:type="dxa"/>
        <w:tblLayout w:type="fixed"/>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Pr>
      <w:tblGrid>
        <w:gridCol w:w="1471"/>
        <w:gridCol w:w="1484"/>
        <w:gridCol w:w="6054"/>
      </w:tblGrid>
      <w:tr>
        <w:trPr>
          <w:trHeight w:val="639" w:hRule="atLeast"/>
        </w:trPr>
        <w:tc>
          <w:tcPr>
            <w:shd w:val="clear" w:fill="4BACC6"/>
            <w:tcW w:w="1471" w:type="dxa"/>
            <w:vAlign w:val="top"/>
          </w:tcPr>
          <w:p>
            <w:pPr>
              <w:pStyle w:val="TableText"/>
              <w:ind w:left="296"/>
              <w:spacing w:before="94" w:line="183" w:lineRule="auto"/>
              <w:rPr>
                <w:sz w:val="22"/>
                <w:szCs w:val="22"/>
              </w:rPr>
            </w:pPr>
            <w:r>
              <w:rPr>
                <w:sz w:val="22"/>
                <w:szCs w:val="22"/>
                <w:b/>
                <w:bCs/>
                <w:color w:val="FFFFFF"/>
                <w:spacing w:val="-1"/>
              </w:rPr>
              <w:t>公司代码</w:t>
            </w:r>
          </w:p>
        </w:tc>
        <w:tc>
          <w:tcPr>
            <w:shd w:val="clear" w:fill="4BACC6"/>
            <w:tcW w:w="1484" w:type="dxa"/>
            <w:vAlign w:val="top"/>
            <w:tcBorders>
              <w:top w:val="nil"/>
            </w:tcBorders>
          </w:tcPr>
          <w:p>
            <w:pPr>
              <w:pStyle w:val="TableText"/>
              <w:ind w:left="301"/>
              <w:spacing w:before="94" w:line="183" w:lineRule="auto"/>
              <w:rPr>
                <w:sz w:val="22"/>
                <w:szCs w:val="22"/>
              </w:rPr>
            </w:pPr>
            <w:r>
              <w:rPr>
                <w:sz w:val="22"/>
                <w:szCs w:val="22"/>
                <w:b/>
                <w:bCs/>
                <w:color w:val="FFFFFF"/>
                <w:spacing w:val="-1"/>
              </w:rPr>
              <w:t>公司简称</w:t>
            </w:r>
          </w:p>
        </w:tc>
        <w:tc>
          <w:tcPr>
            <w:shd w:val="clear" w:fill="4BACC6"/>
            <w:tcW w:w="6054" w:type="dxa"/>
            <w:vAlign w:val="top"/>
            <w:tcBorders>
              <w:right w:val="nil"/>
              <w:top w:val="nil"/>
            </w:tcBorders>
          </w:tcPr>
          <w:p>
            <w:pPr>
              <w:pStyle w:val="TableText"/>
              <w:ind w:left="2586"/>
              <w:spacing w:before="92" w:line="184" w:lineRule="auto"/>
              <w:rPr>
                <w:sz w:val="22"/>
                <w:szCs w:val="22"/>
              </w:rPr>
            </w:pPr>
            <w:r>
              <w:rPr>
                <w:sz w:val="22"/>
                <w:szCs w:val="22"/>
                <w:b/>
                <w:bCs/>
                <w:color w:val="FFFFFF"/>
                <w:spacing w:val="-1"/>
              </w:rPr>
              <w:t>监管类型</w:t>
            </w:r>
          </w:p>
        </w:tc>
      </w:tr>
      <w:tr>
        <w:trPr>
          <w:trHeight w:val="609" w:hRule="atLeast"/>
        </w:trPr>
        <w:tc>
          <w:tcPr>
            <w:tcW w:w="1471" w:type="dxa"/>
            <w:vAlign w:val="top"/>
          </w:tcPr>
          <w:p>
            <w:pPr>
              <w:pStyle w:val="TableText"/>
              <w:ind w:left="354"/>
              <w:spacing w:before="218" w:line="174" w:lineRule="auto"/>
              <w:rPr>
                <w:sz w:val="22"/>
                <w:szCs w:val="22"/>
              </w:rPr>
            </w:pPr>
            <w:r>
              <w:rPr>
                <w:sz w:val="22"/>
                <w:szCs w:val="22"/>
                <w:spacing w:val="-2"/>
              </w:rPr>
              <w:t>000040</w:t>
            </w:r>
          </w:p>
        </w:tc>
        <w:tc>
          <w:tcPr>
            <w:tcW w:w="1484" w:type="dxa"/>
            <w:vAlign w:val="top"/>
          </w:tcPr>
          <w:p>
            <w:pPr>
              <w:pStyle w:val="TableText"/>
              <w:ind w:left="298"/>
              <w:spacing w:before="203" w:line="183" w:lineRule="auto"/>
              <w:rPr>
                <w:sz w:val="22"/>
                <w:szCs w:val="22"/>
              </w:rPr>
            </w:pPr>
            <w:r>
              <w:rPr>
                <w:sz w:val="22"/>
                <w:szCs w:val="22"/>
                <w:spacing w:val="-1"/>
              </w:rPr>
              <w:t>东旭蓝天</w:t>
            </w:r>
          </w:p>
        </w:tc>
        <w:tc>
          <w:tcPr>
            <w:tcW w:w="6054" w:type="dxa"/>
            <w:vAlign w:val="top"/>
          </w:tcPr>
          <w:p>
            <w:pPr>
              <w:pStyle w:val="TableText"/>
              <w:ind w:left="2698"/>
              <w:spacing w:before="202" w:line="184" w:lineRule="auto"/>
              <w:rPr>
                <w:sz w:val="22"/>
                <w:szCs w:val="22"/>
              </w:rPr>
            </w:pPr>
            <w:r>
              <w:rPr>
                <w:sz w:val="22"/>
                <w:szCs w:val="22"/>
                <w:spacing w:val="-1"/>
              </w:rPr>
              <w:t>关注函</w:t>
            </w:r>
          </w:p>
        </w:tc>
      </w:tr>
      <w:tr>
        <w:trPr>
          <w:trHeight w:val="614" w:hRule="atLeast"/>
        </w:trPr>
        <w:tc>
          <w:tcPr>
            <w:shd w:val="clear" w:fill="C7DAF1"/>
            <w:tcW w:w="1471" w:type="dxa"/>
            <w:vAlign w:val="top"/>
          </w:tcPr>
          <w:p>
            <w:pPr>
              <w:pStyle w:val="TableText"/>
              <w:ind w:left="354"/>
              <w:spacing w:before="219" w:line="175" w:lineRule="auto"/>
              <w:rPr>
                <w:sz w:val="22"/>
                <w:szCs w:val="22"/>
              </w:rPr>
            </w:pPr>
            <w:r>
              <w:rPr>
                <w:sz w:val="22"/>
                <w:szCs w:val="22"/>
                <w:spacing w:val="-2"/>
              </w:rPr>
              <w:t>000413</w:t>
            </w:r>
          </w:p>
        </w:tc>
        <w:tc>
          <w:tcPr>
            <w:shd w:val="clear" w:fill="C7DAF1"/>
            <w:tcW w:w="1484" w:type="dxa"/>
            <w:vAlign w:val="top"/>
          </w:tcPr>
          <w:p>
            <w:pPr>
              <w:pStyle w:val="TableText"/>
              <w:ind w:left="298"/>
              <w:spacing w:before="205" w:line="184" w:lineRule="auto"/>
              <w:rPr>
                <w:sz w:val="22"/>
                <w:szCs w:val="22"/>
              </w:rPr>
            </w:pPr>
            <w:r>
              <w:rPr>
                <w:sz w:val="22"/>
                <w:szCs w:val="22"/>
                <w:spacing w:val="-1"/>
              </w:rPr>
              <w:t>东旭广电</w:t>
            </w:r>
          </w:p>
        </w:tc>
        <w:tc>
          <w:tcPr>
            <w:shd w:val="clear" w:fill="C7DAF1"/>
            <w:tcW w:w="6054" w:type="dxa"/>
            <w:vAlign w:val="top"/>
          </w:tcPr>
          <w:p>
            <w:pPr>
              <w:pStyle w:val="TableText"/>
              <w:ind w:left="2698"/>
              <w:spacing w:before="205" w:line="184" w:lineRule="auto"/>
              <w:rPr>
                <w:sz w:val="22"/>
                <w:szCs w:val="22"/>
              </w:rPr>
            </w:pPr>
            <w:r>
              <w:rPr>
                <w:sz w:val="22"/>
                <w:szCs w:val="22"/>
                <w:spacing w:val="-1"/>
              </w:rPr>
              <w:t>关注函</w:t>
            </w:r>
          </w:p>
        </w:tc>
      </w:tr>
    </w:tbl>
    <w:p>
      <w:pPr>
        <w:pStyle w:val="BodyText"/>
        <w:spacing w:line="246" w:lineRule="auto"/>
        <w:rPr/>
      </w:pPr>
      <w:r/>
    </w:p>
    <w:p>
      <w:pPr>
        <w:pStyle w:val="BodyText"/>
        <w:spacing w:line="247" w:lineRule="auto"/>
        <w:rPr/>
      </w:pPr>
      <w:r/>
    </w:p>
    <w:p>
      <w:pPr>
        <w:ind w:left="489"/>
        <w:spacing w:before="103" w:line="183"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2、市场交易监管动态</w:t>
      </w:r>
    </w:p>
    <w:p>
      <w:pPr>
        <w:pStyle w:val="BodyText"/>
        <w:spacing w:line="274" w:lineRule="auto"/>
        <w:rPr/>
      </w:pPr>
      <w:r/>
    </w:p>
    <w:p>
      <w:pPr>
        <w:ind w:firstLine="490"/>
        <w:spacing w:before="103" w:line="35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2024 年 7 月 1</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4"/>
        </w:rPr>
        <w:t>日-7 月 7</w:t>
      </w:r>
      <w:r>
        <w:rPr>
          <w:rFonts w:ascii="Microsoft YaHei" w:hAnsi="Microsoft YaHei" w:eastAsia="Microsoft YaHei" w:cs="Microsoft YaHei"/>
          <w:sz w:val="24"/>
          <w:szCs w:val="24"/>
          <w:spacing w:val="26"/>
        </w:rPr>
        <w:t xml:space="preserve"> </w:t>
      </w:r>
      <w:r>
        <w:rPr>
          <w:rFonts w:ascii="Microsoft YaHei" w:hAnsi="Microsoft YaHei" w:eastAsia="Microsoft YaHei" w:cs="Microsoft YaHei"/>
          <w:sz w:val="24"/>
          <w:szCs w:val="24"/>
          <w:spacing w:val="-4"/>
        </w:rPr>
        <w:t>日， 深交所共对 95 起证券</w:t>
      </w:r>
      <w:r>
        <w:rPr>
          <w:rFonts w:ascii="Microsoft YaHei" w:hAnsi="Microsoft YaHei" w:eastAsia="Microsoft YaHei" w:cs="Microsoft YaHei"/>
          <w:sz w:val="24"/>
          <w:szCs w:val="24"/>
          <w:spacing w:val="-5"/>
        </w:rPr>
        <w:t>异常交易行为采取了自律监管措施， 涉及盘中</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3"/>
        </w:rPr>
        <w:t>拉抬打压、虚假申报等异常交易情形； 共对 14 起上市公司重大事项进行核查。</w:t>
      </w:r>
    </w:p>
    <w:p>
      <w:pPr>
        <w:ind w:left="495"/>
        <w:spacing w:before="77" w:line="183"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3、会员监管动态</w:t>
      </w:r>
    </w:p>
    <w:p>
      <w:pPr>
        <w:pStyle w:val="BodyText"/>
        <w:spacing w:line="271" w:lineRule="auto"/>
        <w:rPr/>
      </w:pPr>
      <w:r/>
    </w:p>
    <w:p>
      <w:pPr>
        <w:ind w:firstLine="490"/>
        <w:spacing w:before="103" w:line="35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2</w:t>
      </w:r>
      <w:r>
        <w:rPr>
          <w:rFonts w:ascii="Microsoft YaHei" w:hAnsi="Microsoft YaHei" w:eastAsia="Microsoft YaHei" w:cs="Microsoft YaHei"/>
          <w:sz w:val="24"/>
          <w:szCs w:val="24"/>
          <w:spacing w:val="-5"/>
        </w:rPr>
        <w:t>024 年 7 月 1</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5"/>
        </w:rPr>
        <w:t>日-7 月 7</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5"/>
        </w:rPr>
        <w:t>日， 针对再融</w:t>
      </w:r>
      <w:r>
        <w:rPr>
          <w:rFonts w:ascii="Microsoft YaHei" w:hAnsi="Microsoft YaHei" w:eastAsia="Microsoft YaHei" w:cs="Microsoft YaHei"/>
          <w:sz w:val="24"/>
          <w:szCs w:val="24"/>
          <w:spacing w:val="-6"/>
        </w:rPr>
        <w:t>资项目中保荐机构存在违规行为的情形， 深交所对一家会</w:t>
      </w:r>
      <w:r>
        <w:rPr>
          <w:rFonts w:ascii="Microsoft YaHei" w:hAnsi="Microsoft YaHei" w:eastAsia="Microsoft YaHei" w:cs="Microsoft YaHei"/>
          <w:sz w:val="24"/>
          <w:szCs w:val="24"/>
          <w:spacing w:val="-5"/>
        </w:rPr>
        <w:t>员</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采取了书面警示的监管措施。</w:t>
      </w:r>
    </w:p>
    <w:sectPr>
      <w:pgSz w:w="11910" w:h="16840"/>
      <w:pgMar w:top="400" w:right="639" w:bottom="0" w:left="442"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drawing>
        <wp:anchor distT="0" distB="0" distL="0" distR="0" simplePos="0" relativeHeight="251658240" behindDoc="1" locked="0" layoutInCell="0" allowOverlap="1">
          <wp:simplePos x="0" y="0"/>
          <wp:positionH relativeFrom="page">
            <wp:posOffset>0</wp:posOffset>
          </wp:positionH>
          <wp:positionV relativeFrom="page">
            <wp:posOffset>0</wp:posOffset>
          </wp:positionV>
          <wp:extent cx="7499604" cy="7441692"/>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7499604" cy="7441692"/>
                  </a:xfrm>
                  <a:prstGeom prst="rect">
                    <a:avLst/>
                  </a:prstGeom>
                </pic:spPr>
              </pic:pic>
            </a:graphicData>
          </a:graphic>
        </wp:anchor>
      </w:drawing>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8.png"/><Relationship Id="rId8" Type="http://schemas.openxmlformats.org/officeDocument/2006/relationships/image" Target="media/image7.jpeg"/><Relationship Id="rId7" Type="http://schemas.openxmlformats.org/officeDocument/2006/relationships/image" Target="media/image6.jpeg"/><Relationship Id="rId6"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3.jpeg"/><Relationship Id="rId3" Type="http://schemas.openxmlformats.org/officeDocument/2006/relationships/image" Target="media/image2.png"/><Relationship Id="rId22" Type="http://schemas.openxmlformats.org/officeDocument/2006/relationships/fontTable" Target="fontTable.xml"/><Relationship Id="rId21" Type="http://schemas.openxmlformats.org/officeDocument/2006/relationships/styles" Target="styles.xml"/><Relationship Id="rId20" Type="http://schemas.openxmlformats.org/officeDocument/2006/relationships/settings" Target="settings.xml"/><Relationship Id="rId2" Type="http://schemas.openxmlformats.org/officeDocument/2006/relationships/header" Target="header2.xml"/><Relationship Id="rId19" Type="http://schemas.openxmlformats.org/officeDocument/2006/relationships/image" Target="media/image17.jpeg"/><Relationship Id="rId18" Type="http://schemas.openxmlformats.org/officeDocument/2006/relationships/image" Target="media/image16.jpeg"/><Relationship Id="rId17" Type="http://schemas.openxmlformats.org/officeDocument/2006/relationships/image" Target="media/image15.jpeg"/><Relationship Id="rId16" Type="http://schemas.openxmlformats.org/officeDocument/2006/relationships/image" Target="media/image14.jpeg"/><Relationship Id="rId15" Type="http://schemas.openxmlformats.org/officeDocument/2006/relationships/image" Target="media/image13.jpeg"/><Relationship Id="rId14" Type="http://schemas.openxmlformats.org/officeDocument/2006/relationships/image" Target="media/image12.jpeg"/><Relationship Id="rId13" Type="http://schemas.openxmlformats.org/officeDocument/2006/relationships/image" Target="media/image11.jpeg"/><Relationship Id="rId12" Type="http://schemas.openxmlformats.org/officeDocument/2006/relationships/image" Target="media/image10.jpeg"/><Relationship Id="rId11" Type="http://schemas.openxmlformats.org/officeDocument/2006/relationships/image" Target="media/image9.jpeg"/><Relationship Id="rId10" Type="http://schemas.openxmlformats.org/officeDocument/2006/relationships/hyperlink" Target="http://www.sse.com.cn" TargetMode="External"/><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白尚武</dc:creator>
  <dcterms:created xsi:type="dcterms:W3CDTF">2024-07-08T10:25:08Z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2024-08-05T14:16:48</vt:filetime>
  </property>
</Properties>
</file>